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Building Quorum with BMad</w:t>
      </w:r>
    </w:p>
    <w:p>
      <w:r>
        <w:t>living documentLast updated: 2026-04-23 2:45 AM (4w ago) A process document about how James built Quorum (the product development platform where AI agents are the team) using the BMad methodology itself. Written as the work happens, not reconstructed at the end.</w:t>
      </w:r>
    </w:p>
    <w:p>
      <w:r>
        <w:t xml:space="preserve">This document is </w:t>
      </w:r>
      <w:r>
        <w:rPr>
          <w:b/>
        </w:rPr>
        <w:t>not</w:t>
      </w:r>
      <w:r>
        <w:t xml:space="preserve"> Quorum's Step 13 Portfolio feature (which Quorum produces for its users about </w:t>
      </w:r>
      <w:r>
        <w:rPr>
          <w:i/>
        </w:rPr>
        <w:t>their</w:t>
      </w:r>
      <w:r>
        <w:t xml:space="preserve"> products). This document is about </w:t>
      </w:r>
      <w:r>
        <w:rPr>
          <w:b/>
        </w:rPr>
        <w:t>James building Quorum with BMad</w:t>
      </w:r>
      <w:r>
        <w:t>. Meta, personal, for portfolio or process documentation use.</w:t>
      </w:r>
    </w:p>
    <w:p>
      <w:pPr>
        <w:pStyle w:val="Heading2"/>
      </w:pPr>
      <w:r>
        <w:t>1. Origin story</w:t>
      </w:r>
    </w:p>
    <w:p>
      <w:r>
        <w:t>Quorum's origin predates the product. A while back, while working at a major North American bank, I designed an internal agent system. An automation that tied into our products, customer needs, and cross-selling opportunities. This was before "agentic AI" was even a phrase. It never shipped as code, but thinking through what that system could do showed me where things were heading. Tools you operate were going to be replaced by agents that act on your behalf. When agentic AI finally hit the public conversation months later, I was already excited. The future I'd been sketching was becoming real.</w:t>
      </w:r>
    </w:p>
    <w:p>
      <w:r>
        <w:t>Then I found BMad, and the scope of what I could take on changed overnight. Things that used to be out of reach, either because I wasn't advanced enough or the scaffolding didn't exist, stopped being out of reach. I could plan and build at a scope that would've needed a whole team a year ago.</w:t>
      </w:r>
    </w:p>
    <w:p>
      <w:r>
        <w:t>Quorum surfaced quickly. I'd been carrying a longer-term idea for a portfolio that shows the process of building, not just the finished output. Meta, but honest. Quorum turned out to be the perfect first project for that portfolio, because it's the methodology itself made tangible.</w:t>
      </w:r>
    </w:p>
    <w:p>
      <w:r>
        <w:t>The real push came from my day job. The number one roadblock in the design work I do has always been funding. We never get proper discovery, so design ends up reactive by default. You design whatever the current ask is and rarely get upstream to the strategy that would've made the design matter in the first place. It's pretty much a dead end.</w:t>
      </w:r>
    </w:p>
    <w:p>
      <w:r>
        <w:t>Quorum exists to change that. It puts the designer at the front of the process, leading the way with the rest of the pack. Discovery becomes a first-class step instead of a luxury we couldn't afford. A 13-step pipeline where the user and an AI team work through the full arc of a product, from raw idea to shippable spec, with the designer in the driver's seat.</w:t>
      </w:r>
    </w:p>
    <w:p>
      <w:r>
        <w:t>If this one ships right, it's the case study, and everything after it gets easier.</w:t>
      </w:r>
    </w:p>
    <w:p>
      <w:pPr>
        <w:pStyle w:val="Heading2"/>
      </w:pPr>
      <w:r>
        <w:t>2. BMad setup journey</w:t>
      </w:r>
    </w:p>
    <w:p>
      <w:r>
        <w:rPr>
          <w:i/>
        </w:rPr>
        <w:t>To be filled in: installing BMad, initial module configuration, first project setup, decisions about directory structure (_bmad-output/planning-artifacts, etc.).</w:t>
      </w:r>
    </w:p>
    <w:p>
      <w:pPr>
        <w:pStyle w:val="Heading2"/>
      </w:pPr>
      <w:r>
        <w:t>3. Custom agents built</w:t>
      </w:r>
    </w:p>
    <w:p>
      <w:r>
        <w:t>Five agents designed and added to the BMad roster for this project (and kept as reusable identities going forward):</w:t>
      </w:r>
    </w:p>
    <w:p>
      <w:pPr>
        <w:pStyle w:val="ListBullet"/>
      </w:pPr>
      <w:r>
        <w:rPr>
          <w:b/>
        </w:rPr>
        <w:t>Cipher</w:t>
      </w:r>
      <w:r>
        <w:t>: Security Agent. Offensive security, pen testing, OWASP, dependency audit.</w:t>
      </w:r>
    </w:p>
    <w:p>
      <w:pPr>
        <w:pStyle w:val="ListBullet"/>
      </w:pPr>
      <w:r>
        <w:rPr>
          <w:b/>
        </w:rPr>
        <w:t>Damien</w:t>
      </w:r>
      <w:r>
        <w:t>: Backend Developer. Databases, APIs, auth, deployment.</w:t>
      </w:r>
    </w:p>
    <w:p>
      <w:pPr>
        <w:pStyle w:val="ListBullet"/>
      </w:pPr>
      <w:r>
        <w:rPr>
          <w:b/>
        </w:rPr>
        <w:t>Jaymes</w:t>
      </w:r>
      <w:r>
        <w:t>: Frontend Developer. Design-to-code, pixel-perfect execution.</w:t>
      </w:r>
    </w:p>
    <w:p>
      <w:pPr>
        <w:pStyle w:val="ListBullet"/>
      </w:pPr>
      <w:r>
        <w:rPr>
          <w:b/>
        </w:rPr>
        <w:t>Kinsley</w:t>
      </w:r>
      <w:r>
        <w:t>: Product Designer. Visual design, design systems, spatial layer (expansion of the original Sally/UX Designer role).</w:t>
      </w:r>
    </w:p>
    <w:p>
      <w:pPr>
        <w:pStyle w:val="ListBullet"/>
      </w:pPr>
      <w:r>
        <w:rPr>
          <w:b/>
        </w:rPr>
        <w:t>Luca</w:t>
      </w:r>
      <w:r>
        <w:t>: Motion Designer. Transitions, micro-interactions, temporal layer (fully new role).</w:t>
      </w:r>
    </w:p>
    <w:p>
      <w:r>
        <w:t xml:space="preserve">Each agent has its own sanctum at </w:t>
      </w:r>
      <w:r>
        <w:rPr>
          <w:rFonts w:ascii="Mono" w:hAnsi="Mono"/>
        </w:rPr>
        <w:t>_bmad/memory/agent-&lt;name&gt;/</w:t>
      </w:r>
      <w:r>
        <w:t xml:space="preserve"> with </w:t>
      </w:r>
      <w:r>
        <w:rPr>
          <w:rFonts w:ascii="Mono" w:hAnsi="Mono"/>
        </w:rPr>
        <w:t>CAPABILITIES.md</w:t>
      </w:r>
      <w:r>
        <w:t xml:space="preserve">, </w:t>
      </w:r>
      <w:r>
        <w:rPr>
          <w:rFonts w:ascii="Mono" w:hAnsi="Mono"/>
        </w:rPr>
        <w:t>BOND.md</w:t>
      </w:r>
      <w:r>
        <w:t xml:space="preserve">, </w:t>
      </w:r>
      <w:r>
        <w:rPr>
          <w:rFonts w:ascii="Mono" w:hAnsi="Mono"/>
        </w:rPr>
        <w:t>CREED.md</w:t>
      </w:r>
      <w:r>
        <w:t xml:space="preserve">, </w:t>
      </w:r>
      <w:r>
        <w:rPr>
          <w:rFonts w:ascii="Mono" w:hAnsi="Mono"/>
        </w:rPr>
        <w:t>MEMORY.md</w:t>
      </w:r>
      <w:r>
        <w:t xml:space="preserve">, and </w:t>
      </w:r>
      <w:r>
        <w:rPr>
          <w:rFonts w:ascii="Mono" w:hAnsi="Mono"/>
        </w:rPr>
        <w:t>INDEX.md</w:t>
      </w:r>
      <w:r>
        <w:t xml:space="preserve">. A </w:t>
      </w:r>
      <w:r>
        <w:rPr>
          <w:rFonts w:ascii="Mono" w:hAnsi="Mono"/>
        </w:rPr>
        <w:t>setup dev team</w:t>
      </w:r>
      <w:r>
        <w:t xml:space="preserve"> command registers them into BMad workflow routing so </w:t>
      </w:r>
      <w:r>
        <w:rPr>
          <w:rFonts w:ascii="Mono" w:hAnsi="Mono"/>
        </w:rPr>
        <w:t>bmad-help</w:t>
      </w:r>
      <w:r>
        <w:t xml:space="preserve"> recommends them at the right phases.</w:t>
      </w:r>
    </w:p>
    <w:p>
      <w:r>
        <w:rPr>
          <w:i/>
        </w:rPr>
        <w:t>To be filled in: for each agent, why they exist, how their scope was defined, what they unlocked that a generic agent could not.</w:t>
      </w:r>
    </w:p>
    <w:p>
      <w:pPr>
        <w:pStyle w:val="Heading2"/>
      </w:pPr>
      <w:r>
        <w:t>4. Planning journey</w:t>
      </w:r>
    </w:p>
    <w:p>
      <w:r>
        <w:t>Sequence of artifacts produced, in order:</w:t>
      </w:r>
    </w:p>
    <w:p>
      <w:pPr>
        <w:pStyle w:val="ListNumber"/>
      </w:pPr>
      <w:r>
        <w:rPr>
          <w:b/>
        </w:rPr>
        <w:t>Product Brief</w:t>
      </w:r>
      <w:r>
        <w:t xml:space="preserve">: </w:t>
      </w:r>
      <w:r>
        <w:rPr>
          <w:rFonts w:ascii="Mono" w:hAnsi="Mono"/>
        </w:rPr>
        <w:t>product-brief-quorum.md</w:t>
      </w:r>
      <w:r>
        <w:t xml:space="preserve"> (2026-04-07 area)</w:t>
      </w:r>
    </w:p>
    <w:p>
      <w:pPr>
        <w:pStyle w:val="ListNumber"/>
      </w:pPr>
      <w:r>
        <w:rPr>
          <w:b/>
        </w:rPr>
        <w:t>Research</w:t>
      </w:r>
      <w:r>
        <w:t xml:space="preserve">: competitive landscape, methodology comparison, technical research (three reports under </w:t>
      </w:r>
      <w:r>
        <w:rPr>
          <w:rFonts w:ascii="Mono" w:hAnsi="Mono"/>
        </w:rPr>
        <w:t>planning-artifacts/research/</w:t>
      </w:r>
      <w:r>
        <w:t>)</w:t>
      </w:r>
    </w:p>
    <w:p>
      <w:pPr>
        <w:pStyle w:val="ListNumber"/>
      </w:pPr>
      <w:r>
        <w:rPr>
          <w:b/>
        </w:rPr>
        <w:t>PRD</w:t>
      </w:r>
      <w:r>
        <w:t xml:space="preserve">: </w:t>
      </w:r>
      <w:r>
        <w:rPr>
          <w:rFonts w:ascii="Mono" w:hAnsi="Mono"/>
        </w:rPr>
        <w:t>prd.md</w:t>
      </w:r>
      <w:r>
        <w:t>, 91KB, complete through all 13 workflow steps. Six elicitation methods applied (Focus Group, War Room, First Principles, Shark Tank, Pre-mortem, SCAMPER).</w:t>
      </w:r>
    </w:p>
    <w:p>
      <w:pPr>
        <w:pStyle w:val="ListNumber"/>
      </w:pPr>
      <w:r>
        <w:rPr>
          <w:b/>
        </w:rPr>
        <w:t>Architecture</w:t>
      </w:r>
      <w:r>
        <w:t xml:space="preserve">: </w:t>
      </w:r>
      <w:r>
        <w:rPr>
          <w:rFonts w:ascii="Mono" w:hAnsi="Mono"/>
        </w:rPr>
        <w:t>architecture.md</w:t>
      </w:r>
    </w:p>
    <w:p>
      <w:pPr>
        <w:pStyle w:val="ListNumber"/>
      </w:pPr>
      <w:r>
        <w:rPr>
          <w:b/>
        </w:rPr>
        <w:t>UX Design Specification</w:t>
      </w:r>
      <w:r>
        <w:t xml:space="preserve">: </w:t>
      </w:r>
      <w:r>
        <w:rPr>
          <w:rFonts w:ascii="Mono" w:hAnsi="Mono"/>
        </w:rPr>
        <w:t>ux-design-specification.md</w:t>
      </w:r>
    </w:p>
    <w:p>
      <w:pPr>
        <w:pStyle w:val="ListNumber"/>
      </w:pPr>
      <w:r>
        <w:rPr>
          <w:b/>
        </w:rPr>
        <w:t>Epics &amp; Stories</w:t>
      </w:r>
      <w:r>
        <w:t xml:space="preserve">: </w:t>
      </w:r>
      <w:r>
        <w:rPr>
          <w:rFonts w:ascii="Mono" w:hAnsi="Mono"/>
        </w:rPr>
        <w:t>epics.md</w:t>
      </w:r>
      <w:r>
        <w:t>, 9 epics, ~45 stories with acceptance criteria</w:t>
      </w:r>
    </w:p>
    <w:p>
      <w:pPr>
        <w:pStyle w:val="ListNumber"/>
      </w:pPr>
      <w:r>
        <w:rPr>
          <w:b/>
        </w:rPr>
        <w:t>Figma Handoff Brief</w:t>
      </w:r>
      <w:r>
        <w:t xml:space="preserve">: </w:t>
      </w:r>
      <w:r>
        <w:rPr>
          <w:rFonts w:ascii="Mono" w:hAnsi="Mono"/>
        </w:rPr>
        <w:t>figma-handoff-brief.md</w:t>
      </w:r>
    </w:p>
    <w:p>
      <w:r>
        <w:rPr>
          <w:i/>
        </w:rPr>
        <w:t>To be filled in: what each artifact taught you, what surprised you, where BMad's structure helped and where it pushed back.</w:t>
      </w:r>
    </w:p>
    <w:p>
      <w:pPr>
        <w:pStyle w:val="Heading2"/>
      </w:pPr>
      <w:r>
        <w:t>5. Decision log</w:t>
      </w:r>
    </w:p>
    <w:p>
      <w:r>
        <w:t>Key decisions captured chronologically, each with the reasoning that drove them.</w:t>
      </w:r>
    </w:p>
    <w:p>
      <w:pPr>
        <w:pStyle w:val="Heading3"/>
      </w:pPr>
      <w:r>
        <w:t>2026-04-12: Figma Make is not enough</w:t>
      </w:r>
    </w:p>
    <w:p>
      <w:r>
        <w:t xml:space="preserve">Tried the concept prompt in Figma Make; output didn't match the specs. Realized the existing specs (PRD, UX spec, handoff brief) captured structure but not </w:t>
      </w:r>
      <w:r>
        <w:rPr>
          <w:b/>
        </w:rPr>
        <w:t>experience quality</w:t>
      </w:r>
      <w:r>
        <w:t xml:space="preserve">. Decided to produce a </w:t>
      </w:r>
      <w:r>
        <w:rPr>
          <w:b/>
        </w:rPr>
        <w:t>pipeline walkthrough</w:t>
      </w:r>
      <w:r>
        <w:t xml:space="preserve"> as a richer design reference, one that describes what each step </w:t>
      </w:r>
      <w:r>
        <w:rPr>
          <w:i/>
        </w:rPr>
        <w:t>feels like</w:t>
      </w:r>
      <w:r>
        <w:t>, not just what it contains.</w:t>
      </w:r>
    </w:p>
    <w:p>
      <w:pPr>
        <w:pStyle w:val="Heading3"/>
      </w:pPr>
      <w:r>
        <w:t>2026-04-13: Walkthrough becomes source of truth for experience</w:t>
      </w:r>
    </w:p>
    <w:p>
      <w:r>
        <w:t>Formalized the walkthrough as a standalone artifact (</w:t>
      </w:r>
      <w:r>
        <w:rPr>
          <w:rFonts w:ascii="Mono" w:hAnsi="Mono"/>
        </w:rPr>
        <w:t>quorum-pipeline-walkthrough.md</w:t>
      </w:r>
      <w:r>
        <w:t xml:space="preserve">). Positioned as complementary to the PRD's </w:t>
      </w:r>
      <w:r>
        <w:rPr>
          <w:rFonts w:ascii="Mono" w:hAnsi="Mono"/>
        </w:rPr>
        <w:t>quorumPipeline</w:t>
      </w:r>
      <w:r>
        <w:t xml:space="preserve"> YAML: PRD owns structural definition, walkthrough owns experience definition.</w:t>
      </w:r>
    </w:p>
    <w:p>
      <w:pPr>
        <w:pStyle w:val="Heading3"/>
      </w:pPr>
      <w:r>
        <w:t>2026-04-14: Walkthrough enrichment + Step 13 added</w:t>
      </w:r>
    </w:p>
    <w:p>
      <w:r>
        <w:t xml:space="preserve">Enriched the walkthrough significantly. Step 1 grew into a full 8-category Kitchen Sink Discovery Framework with structured deliverables. Step 13 (Portfolio Document) added as a new pipeline step, a product feature that Quorum produces for its users. Ran </w:t>
      </w:r>
      <w:r>
        <w:rPr>
          <w:b/>
        </w:rPr>
        <w:t>Correct Course</w:t>
      </w:r>
      <w:r>
        <w:t xml:space="preserve"> to propagate 52 edits across PRD / epics / UX spec, keeping the canonical artifacts aligned with the walkthrough. Sprint Change Proposal: </w:t>
      </w:r>
      <w:r>
        <w:rPr>
          <w:rFonts w:ascii="Mono" w:hAnsi="Mono"/>
        </w:rPr>
        <w:t>sprint-change-proposal-2026-04-14.md</w:t>
      </w:r>
      <w:r>
        <w:t>.</w:t>
      </w:r>
    </w:p>
    <w:p>
      <w:pPr>
        <w:pStyle w:val="Heading3"/>
      </w:pPr>
      <w:r>
        <w:t>2026-04-14: Personal portfolio decoupled from product feature</w:t>
      </w:r>
    </w:p>
    <w:p>
      <w:r>
        <w:t>Distinguished two portfolio artifacts: (1) Quorum's Step 13 for its users about their products, and (2) this document, James's process building Quorum. Kept them separate because they answer different questions.</w:t>
      </w:r>
    </w:p>
    <w:p>
      <w:pPr>
        <w:pStyle w:val="Heading3"/>
      </w:pPr>
      <w:r>
        <w:t>2026-04-15: Stack locked with Damien (first real agent-as-specialist handoff)</w:t>
      </w:r>
    </w:p>
    <w:p>
      <w:r>
        <w:t xml:space="preserve">First working session with Damien (backend agent). Walked through three decisions (database, auth, job runner) conversationally, not as a chatbot prompt. Outcome: Supabase + Supabase Auth + Inngest + Vercel. Damien's </w:t>
      </w:r>
      <w:r>
        <w:rPr>
          <w:rFonts w:ascii="Mono" w:hAnsi="Mono"/>
        </w:rPr>
        <w:t>MEMORY.md</w:t>
      </w:r>
      <w:r>
        <w:t xml:space="preserve"> recorded the locked stack so a subsequent Claude Code session could pick it up without re-litigation. This was the first moment the "AI agents as team members, not tools" thesis felt real instead of aspirational.</w:t>
      </w:r>
    </w:p>
    <w:p>
      <w:pPr>
        <w:pStyle w:val="Heading3"/>
      </w:pPr>
      <w:r>
        <w:t>2026-04-15: Implementation readiness achieved</w:t>
      </w:r>
    </w:p>
    <w:p>
      <w:r>
        <w:t>Ran the full readiness audit: 48 FRs validated, 100% epic coverage, 0 critical issues (</w:t>
      </w:r>
      <w:r>
        <w:rPr>
          <w:rFonts w:ascii="Mono" w:hAnsi="Mono"/>
        </w:rPr>
        <w:t>implementation-readiness-report-2026-04-15.md</w:t>
      </w:r>
      <w:r>
        <w:t xml:space="preserve">). Sprint planning produced 9 epics / 48 stories / 9 retrospectives in </w:t>
      </w:r>
      <w:r>
        <w:rPr>
          <w:rFonts w:ascii="Mono" w:hAnsi="Mono"/>
        </w:rPr>
        <w:t>sprint-status.yaml</w:t>
      </w:r>
      <w:r>
        <w:t xml:space="preserve">. Story 1.1 marked ready for dev. </w:t>
      </w:r>
      <w:r>
        <w:rPr>
          <w:rFonts w:ascii="Mono" w:hAnsi="Mono"/>
        </w:rPr>
        <w:t>quorum-app</w:t>
      </w:r>
      <w:r>
        <w:t xml:space="preserve"> repo initialized at </w:t>
      </w:r>
      <w:r>
        <w:rPr>
          <w:rFonts w:ascii="Mono" w:hAnsi="Mono"/>
        </w:rPr>
        <w:t>github.com/jcfrank8910/quorum-app</w:t>
      </w:r>
      <w:r>
        <w:t>. Greenlight for build phase.</w:t>
      </w:r>
    </w:p>
    <w:p>
      <w:pPr>
        <w:pStyle w:val="Heading3"/>
      </w:pPr>
      <w:r>
        <w:t>2026-04-16: Story 1.1 shipped, planning-first methodology proved out</w:t>
      </w:r>
    </w:p>
    <w:p>
      <w:r>
        <w:t xml:space="preserve">First build session. Opened a fresh Claude Code session in </w:t>
      </w:r>
      <w:r>
        <w:rPr>
          <w:rFonts w:ascii="Mono" w:hAnsi="Mono"/>
        </w:rPr>
        <w:t>quorum-app/</w:t>
      </w:r>
      <w:r>
        <w:t xml:space="preserve">; Damien's memory carried forward cleanly; Story 1.1 started from a cold handoff. All 7 tasks passed: lint clean, typecheck clean, production build clean, Prisma client generates. Next.js 16 + React 19 + TypeScript strict + Tailwind 4 + Prisma 7 + Supabase JS client installed. The story file was followed almost verbatim. The only deviation was Prisma 7's new config format (moved from </w:t>
      </w:r>
      <w:r>
        <w:rPr>
          <w:rFonts w:ascii="Mono" w:hAnsi="Mono"/>
        </w:rPr>
        <w:t>schema.prisma</w:t>
      </w:r>
      <w:r>
        <w:t xml:space="preserve"> to </w:t>
      </w:r>
      <w:r>
        <w:rPr>
          <w:rFonts w:ascii="Mono" w:hAnsi="Mono"/>
        </w:rPr>
        <w:t>prisma.config.ts</w:t>
      </w:r>
      <w:r>
        <w:t xml:space="preserve">), caught at </w:t>
      </w:r>
      <w:r>
        <w:rPr>
          <w:rFonts w:ascii="Mono" w:hAnsi="Mono"/>
        </w:rPr>
        <w:t>prisma generate</w:t>
      </w:r>
      <w:r>
        <w:t xml:space="preserve"> time, adapted in one step, saved to project memory so future stories don't re-hit it. Proof the planning-first methodology produces build-ready specs.</w:t>
      </w:r>
    </w:p>
    <w:p>
      <w:pPr>
        <w:pStyle w:val="Heading3"/>
      </w:pPr>
      <w:r>
        <w:t>2026-04-16: Repo split: planning and implementation want different homes</w:t>
      </w:r>
    </w:p>
    <w:p>
      <w:r>
        <w:t xml:space="preserve">Moved story files and </w:t>
      </w:r>
      <w:r>
        <w:rPr>
          <w:rFonts w:ascii="Mono" w:hAnsi="Mono"/>
        </w:rPr>
        <w:t>sprint-status.yaml</w:t>
      </w:r>
      <w:r>
        <w:t xml:space="preserve"> from </w:t>
      </w:r>
      <w:r>
        <w:rPr>
          <w:rFonts w:ascii="Mono" w:hAnsi="Mono"/>
        </w:rPr>
        <w:t>quorum/</w:t>
      </w:r>
      <w:r>
        <w:t xml:space="preserve"> into </w:t>
      </w:r>
      <w:r>
        <w:rPr>
          <w:rFonts w:ascii="Mono" w:hAnsi="Mono"/>
        </w:rPr>
        <w:t>quorum-app/</w:t>
      </w:r>
      <w:r>
        <w:t xml:space="preserve">. Reasoning: implementation specs want to live next to the code they describe, not in a sibling planning repo. </w:t>
      </w:r>
      <w:r>
        <w:rPr>
          <w:rFonts w:ascii="Mono" w:hAnsi="Mono"/>
        </w:rPr>
        <w:t>quorum/</w:t>
      </w:r>
      <w:r>
        <w:t xml:space="preserve"> stays as the planning-artifacts source of truth (PRD, architecture, epics, UX specs, exports, portfolio capture); </w:t>
      </w:r>
      <w:r>
        <w:rPr>
          <w:rFonts w:ascii="Mono" w:hAnsi="Mono"/>
        </w:rPr>
        <w:t>quorum-app/</w:t>
      </w:r>
      <w:r>
        <w:t xml:space="preserve"> owns the codebase and the implementation artifacts that govern it. Codified in both repos' </w:t>
      </w:r>
      <w:r>
        <w:rPr>
          <w:rFonts w:ascii="Mono" w:hAnsi="Mono"/>
        </w:rPr>
        <w:t>CLAUDE.md</w:t>
      </w:r>
      <w:r>
        <w:t xml:space="preserve"> files so future sessions don't re-merge them.</w:t>
      </w:r>
    </w:p>
    <w:p>
      <w:pPr>
        <w:pStyle w:val="Heading3"/>
      </w:pPr>
      <w:r>
        <w:t>2026-04-16: Portfolio capture pivoted to text-first</w:t>
      </w:r>
    </w:p>
    <w:p>
      <w:r>
        <w:t xml:space="preserve">Initial plan was screenshot-heavy capture alongside text. First real session proved the opposite: Cursor froze mid-wrap; had screenshots been the primary record, the session would have been lost. Pivoted to text-first: rich timestamped entries in </w:t>
      </w:r>
      <w:r>
        <w:rPr>
          <w:rFonts w:ascii="Mono" w:hAnsi="Mono"/>
        </w:rPr>
        <w:t>capture-log.md</w:t>
      </w:r>
      <w:r>
        <w:t xml:space="preserve"> are the durable record, screenshots are optional garnish. Most moments are deferred and recreatable (re-run the build, restage the window) rather than blocking on a live capture. Resilient to tool flakiness and faster in the moment.</w:t>
      </w:r>
    </w:p>
    <w:p>
      <w:r>
        <w:rPr>
          <w:i/>
        </w:rPr>
        <w:t>To be filled in as future decisions happen.</w:t>
      </w:r>
    </w:p>
    <w:p>
      <w:pPr>
        <w:pStyle w:val="Heading2"/>
      </w:pPr>
      <w:r>
        <w:t>6. Design quality review</w:t>
      </w:r>
    </w:p>
    <w:p>
      <w:r>
        <w:t>Why the walkthrough became a separate artifact instead of being folded into the UX spec:</w:t>
      </w:r>
    </w:p>
    <w:p>
      <w:pPr>
        <w:pStyle w:val="ListBullet"/>
      </w:pPr>
      <w:r>
        <w:rPr>
          <w:b/>
        </w:rPr>
        <w:t>UX spec describes structure</w:t>
      </w:r>
      <w:r>
        <w:t xml:space="preserve"> (layouts, components, regions, rail items): good for engineers and designers executing from it.</w:t>
      </w:r>
    </w:p>
    <w:p>
      <w:pPr>
        <w:pStyle w:val="ListBullet"/>
      </w:pPr>
      <w:r>
        <w:rPr>
          <w:b/>
        </w:rPr>
        <w:t>Walkthrough describes experience</w:t>
      </w:r>
      <w:r>
        <w:t xml:space="preserve"> (what each step feels like, the emotional arc, the interaction richness): good for generative design tools, and for keeping the vision emotionally legible.</w:t>
      </w:r>
    </w:p>
    <w:p>
      <w:r>
        <w:t>Both needed to exist. Merging them would have diluted both.</w:t>
      </w:r>
    </w:p>
    <w:p>
      <w:r>
        <w:rPr>
          <w:i/>
        </w:rPr>
        <w:t>To be filled in: lessons from the review process itself, what worked, what would change next time.</w:t>
      </w:r>
    </w:p>
    <w:p>
      <w:pPr>
        <w:pStyle w:val="Heading2"/>
      </w:pPr>
      <w:r>
        <w:t>7. Build phase</w:t>
      </w:r>
    </w:p>
    <w:p>
      <w:r>
        <w:t>Execution began 2026-04-16 with Epic 1 Story 1.1 (project scaffold).</w:t>
      </w:r>
    </w:p>
    <w:p>
      <w:r>
        <w:rPr>
          <w:b/>
        </w:rPr>
        <w:t>Tooling model:</w:t>
      </w:r>
      <w:r>
        <w:t xml:space="preserve"> Cursor as the IDE (file tree, terminal, diffs, window for James's own reading and edits); Claude Code as the execution partner inside that environment (tool-using agent with memory, running tasks). Custom agents (Damien for backend planning, Jaymes for frontend, Kinsley for design, Luca for motion, Cipher for security) live as skills that any Claude Code session can invoke by name.</w:t>
      </w:r>
    </w:p>
    <w:p>
      <w:r>
        <w:rPr>
          <w:b/>
        </w:rPr>
        <w:t>First agent handoff, Damien → Claude Code (2026-04-16).</w:t>
      </w:r>
      <w:r>
        <w:t xml:space="preserve"> Walked out of the stack-planning session with Damien, opened a fresh Claude Code session in </w:t>
      </w:r>
      <w:r>
        <w:rPr>
          <w:rFonts w:ascii="Mono" w:hAnsi="Mono"/>
        </w:rPr>
        <w:t>quorum-app/</w:t>
      </w:r>
      <w:r>
        <w:t xml:space="preserve">, and the handoff just worked. Damien's </w:t>
      </w:r>
      <w:r>
        <w:rPr>
          <w:rFonts w:ascii="Mono" w:hAnsi="Mono"/>
        </w:rPr>
        <w:t>MEMORY.md</w:t>
      </w:r>
      <w:r>
        <w:t xml:space="preserve"> was read on entry; stack decisions carried forward without re-litigation; Story 1.1 started from a cold context. This is the whole thesis in miniature: specialized agents with persistent memory, handing off work the way a real team does.</w:t>
      </w:r>
    </w:p>
    <w:p>
      <w:r>
        <w:rPr>
          <w:b/>
        </w:rPr>
        <w:t>Story 1.1 scaffold (2026-04-16).</w:t>
      </w:r>
      <w:r>
        <w:t xml:space="preserve"> All 7 tasks passed. Next.js 16 + React 19 + TypeScript strict + Tailwind 4 + Prisma 7 + Supabase JS client installed. </w:t>
      </w:r>
      <w:r>
        <w:rPr>
          <w:rFonts w:ascii="Mono" w:hAnsi="Mono"/>
        </w:rPr>
        <w:t>npm run lint</w:t>
      </w:r>
      <w:r>
        <w:t xml:space="preserve">, </w:t>
      </w:r>
      <w:r>
        <w:rPr>
          <w:rFonts w:ascii="Mono" w:hAnsi="Mono"/>
        </w:rPr>
        <w:t>npm run typecheck</w:t>
      </w:r>
      <w:r>
        <w:t xml:space="preserve">, </w:t>
      </w:r>
      <w:r>
        <w:rPr>
          <w:rFonts w:ascii="Mono" w:hAnsi="Mono"/>
        </w:rPr>
        <w:t>npm run build</w:t>
      </w:r>
      <w:r>
        <w:t xml:space="preserve">, </w:t>
      </w:r>
      <w:r>
        <w:rPr>
          <w:rFonts w:ascii="Mono" w:hAnsi="Mono"/>
        </w:rPr>
        <w:t>npm run prisma:generate</w:t>
      </w:r>
      <w:r>
        <w:t xml:space="preserve"> all clean. </w:t>
      </w:r>
      <w:r>
        <w:rPr>
          <w:rFonts w:ascii="Mono" w:hAnsi="Mono"/>
        </w:rPr>
        <w:t>curl localhost:3000</w:t>
      </w:r>
      <w:r>
        <w:t xml:space="preserve"> returned 200. The symbolic "it's alive" moment, captured as the first real screenshot in the portfolio capture log.</w:t>
      </w:r>
    </w:p>
    <w:p>
      <w:r>
        <w:rPr>
          <w:b/>
        </w:rPr>
        <w:t>Prisma 7 drift moment (2026-04-16).</w:t>
      </w:r>
      <w:r>
        <w:t xml:space="preserve"> Story 1.1 was written expecting Prisma 6's </w:t>
      </w:r>
      <w:r>
        <w:rPr>
          <w:rFonts w:ascii="Mono" w:hAnsi="Mono"/>
        </w:rPr>
        <w:t>url = env("DATABASE_URL")</w:t>
      </w:r>
      <w:r>
        <w:t xml:space="preserve"> inside </w:t>
      </w:r>
      <w:r>
        <w:rPr>
          <w:rFonts w:ascii="Mono" w:hAnsi="Mono"/>
        </w:rPr>
        <w:t>schema.prisma</w:t>
      </w:r>
      <w:r>
        <w:t xml:space="preserve">. Prisma 7 moved that to </w:t>
      </w:r>
      <w:r>
        <w:rPr>
          <w:rFonts w:ascii="Mono" w:hAnsi="Mono"/>
        </w:rPr>
        <w:t>prisma.config.ts</w:t>
      </w:r>
      <w:r>
        <w:t xml:space="preserve">. Error fired at </w:t>
      </w:r>
      <w:r>
        <w:rPr>
          <w:rFonts w:ascii="Mono" w:hAnsi="Mono"/>
        </w:rPr>
        <w:t>prisma generate</w:t>
      </w:r>
      <w:r>
        <w:t xml:space="preserve"> time (P1012), adapted in one step, saved to project memory so future stories don't re-hit it. Not a crisis. Noticed, adapted, documented. The kind of small-moment competence that separates finished products from unfinished ones, and an honest portrayal of how tooling drift gets handled in a real build.</w:t>
      </w:r>
    </w:p>
    <w:p>
      <w:r>
        <w:rPr>
          <w:i/>
        </w:rPr>
        <w:t>To be filled in as subsequent stories ship.</w:t>
      </w:r>
    </w:p>
    <w:p>
      <w:pPr>
        <w:pStyle w:val="Heading2"/>
      </w:pPr>
      <w:r>
        <w:t>8. Lessons learned</w:t>
      </w:r>
    </w:p>
    <w:p>
      <w:r>
        <w:rPr>
          <w:i/>
        </w:rPr>
        <w:t>To be filled in progressively. Don't wait until the end.</w:t>
      </w:r>
    </w:p>
    <w:p>
      <w:pPr>
        <w:pStyle w:val="ListBullet"/>
      </w:pPr>
      <w:r>
        <w:t>Writing specs in multiple layers (structure + experience) was more honest than trying to make one spec carry both.</w:t>
      </w:r>
    </w:p>
    <w:p>
      <w:pPr>
        <w:pStyle w:val="ListBullet"/>
      </w:pPr>
      <w:r>
        <w:t>BMad's Correct Course workflow handles significant scope-churn cleanly; running it regularly beats letting drift accumulate.</w:t>
      </w:r>
    </w:p>
    <w:p>
      <w:pPr>
        <w:pStyle w:val="ListBullet"/>
      </w:pPr>
      <w:r>
        <w:t>Custom agents pay off when the project has enough scope to justify their distinct memory (sanctum, capabilities, creed). Five agents for Quorum, probably one or two for a smaller project.</w:t>
      </w:r>
    </w:p>
    <w:p>
      <w:pPr>
        <w:pStyle w:val="ListBullet"/>
      </w:pPr>
      <w:r>
        <w:rPr>
          <w:b/>
        </w:rPr>
        <w:t>Agent memory files make handoffs "just work."</w:t>
      </w:r>
      <w:r>
        <w:t xml:space="preserve"> Damien's locked stack carried into a fresh Claude Code session with zero re-litigation. The </w:t>
      </w:r>
      <w:r>
        <w:rPr>
          <w:rFonts w:ascii="Mono" w:hAnsi="Mono"/>
        </w:rPr>
        <w:t>MEMORY.md</w:t>
      </w:r>
      <w:r>
        <w:t xml:space="preserve"> at each agent's sanctum is what makes cross-session continuity feel like a team, not a chat log.</w:t>
      </w:r>
    </w:p>
    <w:p>
      <w:pPr>
        <w:pStyle w:val="ListBullet"/>
      </w:pPr>
      <w:r>
        <w:rPr>
          <w:b/>
        </w:rPr>
        <w:t>Planning rigor compounds at execution time.</w:t>
      </w:r>
      <w:r>
        <w:t xml:space="preserve"> A well-written story file gets followed near-verbatim. Story 1.1 was 7 tasks, every acceptance criterion met, only one deviation (Prisma 7 config format) and that was upstream library drift, not a spec gap. The ROI on tight planning shows up in how little the builder has to improvise.</w:t>
      </w:r>
    </w:p>
    <w:p>
      <w:pPr>
        <w:pStyle w:val="ListBullet"/>
      </w:pPr>
      <w:r>
        <w:rPr>
          <w:b/>
        </w:rPr>
        <w:t>Text-first portfolio capture beats screenshots-first.</w:t>
      </w:r>
      <w:r>
        <w:t xml:space="preserve"> First session to use the capture log included a Cursor freeze. Had screenshots been the primary record, the session would have been lost. Rich text descriptions survive tool flakiness and are faster to produce in the moment; screenshots stay optional and mostly recreatable.</w:t>
      </w:r>
    </w:p>
    <w:p>
      <w:pPr>
        <w:pStyle w:val="ListBullet"/>
      </w:pPr>
      <w:r>
        <w:rPr>
          <w:b/>
        </w:rPr>
        <w:t>Implementation specs want to live next to the code they describe.</w:t>
      </w:r>
      <w:r>
        <w:t xml:space="preserve"> Keeping stories and </w:t>
      </w:r>
      <w:r>
        <w:rPr>
          <w:rFonts w:ascii="Mono" w:hAnsi="Mono"/>
        </w:rPr>
        <w:t>sprint-status.yaml</w:t>
      </w:r>
      <w:r>
        <w:t xml:space="preserve"> in the planning repo created a constant context-switch tax. Moving them into </w:t>
      </w:r>
      <w:r>
        <w:rPr>
          <w:rFonts w:ascii="Mono" w:hAnsi="Mono"/>
        </w:rPr>
        <w:t>quorum-app/</w:t>
      </w:r>
      <w:r>
        <w:t xml:space="preserve"> made the build loop tighter: one repo open, one source of truth for what's next.</w:t>
      </w:r>
    </w:p>
    <w:p>
      <w:pPr>
        <w:pStyle w:val="ListBullet"/>
      </w:pPr>
      <w:r>
        <w:rPr>
          <w:i/>
        </w:rPr>
        <w:t>(more to come)</w:t>
      </w:r>
    </w:p>
    <w:p>
      <w:pPr>
        <w:pStyle w:val="Heading2"/>
      </w:pPr>
      <w:r>
        <w:t>9. Acknowledgments</w:t>
      </w:r>
    </w:p>
    <w:p>
      <w:pPr>
        <w:pStyle w:val="ListBullet"/>
      </w:pPr>
      <w:r>
        <w:rPr>
          <w:b/>
        </w:rPr>
        <w:t>BMad / BMM module</w:t>
      </w:r>
      <w:r>
        <w:t>: the methodology scaffold this entire process rides on</w:t>
      </w:r>
    </w:p>
    <w:p>
      <w:pPr>
        <w:pStyle w:val="ListBullet"/>
      </w:pPr>
      <w:r>
        <w:rPr>
          <w:b/>
        </w:rPr>
        <w:t>Claude Code</w:t>
      </w:r>
      <w:r>
        <w:t>: execution partner throughout planning and (eventually) building</w:t>
      </w:r>
    </w:p>
    <w:p>
      <w:pPr>
        <w:pStyle w:val="ListBullet"/>
      </w:pPr>
      <w:r>
        <w:rPr>
          <w:i/>
        </w:rPr>
        <w:t>To be expanded.</w:t>
      </w:r>
    </w:p>
    <w:p>
      <w:pPr>
        <w:pStyle w:val="Heading2"/>
      </w:pPr>
      <w:r>
        <w:t>10. About the builder</w:t>
      </w:r>
    </w:p>
    <w:p>
      <w:r>
        <w:t>Jay Frank is Senior Manager of Human-Centered Design at a major North American bank, leading design for Commercial and Small Business Lending. He filed four AI-related design patents in 2025 covering adaptive GUI systems, intelligent interaction patterns, and predictive financial UX. One of those patents earned a 2025 internal Visionary of the Year nomination, the only solo-inventor nomination among three finalist inventions that year. Quorum is his first published AI project and the first in a longer pipeline of products he plans to build using this methodology.</w:t>
      </w:r>
    </w:p>
    <w:p>
      <w:pPr>
        <w:pStyle w:val="Heading2"/>
      </w:pPr>
      <w:r>
        <w:t>Export plan (deferred)</w:t>
      </w:r>
    </w:p>
    <w:p>
      <w:r>
        <w:t xml:space="preserve">HTML + PDF generation will reuse the pattern from </w:t>
      </w:r>
      <w:r>
        <w:rPr>
          <w:rFonts w:ascii="Mono" w:hAnsi="Mono"/>
        </w:rPr>
        <w:t>_gen_prd_exports.py</w:t>
      </w:r>
      <w:r>
        <w:t xml:space="preserve"> when the project reaches a natural completion point. No point building the export script until the content is close to final. It changes weekly right now.</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Quorum with BMad — James's Process Portfolio</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