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Voice-Drift Audit — Quorum Planning Corpus</w:t>
      </w:r>
    </w:p>
    <w:p>
      <w:r>
        <w:t>scanning complete, edits not yet appliedLast updated: 2026-04-25 3:46 AM (3w ago) What this is</w:t>
      </w:r>
    </w:p>
    <w:p>
      <w:pPr>
        <w:pStyle w:val="Heading2"/>
      </w:pPr>
    </w:p>
    <w:p>
      <w:r>
        <w:t>A pre-pass audit across the 18 exported Quorum planning docs before the voice-drift editing pass begins. Scans for em dashes, blacklisted words, blacklisted phrases, metaphorical uses of context-sensitive words, soft-rule words, structural patterns, and filler language. Produces a per-doc severity map so the edit pass targets high-signal docs first instead of editing blind.</w:t>
      </w:r>
    </w:p>
    <w:p>
      <w:r>
        <w:t xml:space="preserve">Exempt from this audit: </w:t>
      </w:r>
      <w:r>
        <w:rPr>
          <w:rFonts w:ascii="Mono" w:hAnsi="Mono"/>
        </w:rPr>
        <w:t>voice-tone-guide.md</w:t>
      </w:r>
      <w:r>
        <w:t xml:space="preserve">, </w:t>
      </w:r>
      <w:r>
        <w:rPr>
          <w:rFonts w:ascii="Mono" w:hAnsi="Mono"/>
        </w:rPr>
        <w:t>moments-that-matter.md</w:t>
      </w:r>
      <w:r>
        <w:t xml:space="preserve">, </w:t>
      </w:r>
      <w:r>
        <w:rPr>
          <w:rFonts w:ascii="Mono" w:hAnsi="Mono"/>
        </w:rPr>
        <w:t>case-study.md</w:t>
      </w:r>
      <w:r>
        <w:t xml:space="preserve">, </w:t>
      </w:r>
      <w:r>
        <w:rPr>
          <w:rFonts w:ascii="Mono" w:hAnsi="Mono"/>
        </w:rPr>
        <w:t>version-control.md</w:t>
      </w:r>
      <w:r>
        <w:t xml:space="preserve"> (Quentin-authored, already voice-clean).</w:t>
      </w:r>
    </w:p>
    <w:p>
      <w:pPr>
        <w:pStyle w:val="Heading2"/>
      </w:pPr>
      <w:r>
        <w:t>Headline findings</w:t>
      </w:r>
    </w:p>
    <w:p>
      <w:pPr>
        <w:pStyle w:val="Heading3"/>
      </w:pPr>
      <w:r>
        <w:t>Em dashes are the only systemic drift</w:t>
      </w:r>
    </w:p>
    <w:p>
      <w:r>
        <w:rPr>
          <w:b/>
        </w:rPr>
        <w:t>928 em dashes across 18 docs. Every doc is affected.</w:t>
      </w:r>
      <w:r>
        <w:t xml:space="preserve"> This single pattern accounts for ~95% of the drift signal by count. The corpus was written before em dashes became a hard-no (locked 2026-04-22). The fix is mechanical per occurrence but not automatic — each em dash needs a substitution decision (colon, parens, comma, or rewrite).</w:t>
      </w:r>
    </w:p>
    <w:p>
      <w:pPr>
        <w:pStyle w:val="Heading3"/>
      </w:pPr>
      <w:r>
        <w:t>The rest of the corpus is near-clean</w:t>
      </w:r>
    </w:p>
    <w:p>
      <w:pPr>
        <w:pStyle w:val="ListBullet"/>
      </w:pPr>
      <w:r>
        <w:rPr>
          <w:b/>
        </w:rPr>
        <w:t>Hard-no words:</w:t>
      </w:r>
      <w:r>
        <w:t xml:space="preserve"> 3 real hits across the corpus (PRD leveraging + paradigm, methodology research holistic). One false positive quoted example (walkthrough line 150 quotes "synergy/leverage" as examples of what NOT to say). One grey area (PRD line 902 "highest leverage" as noun meaning advantage, not verb).</w:t>
      </w:r>
    </w:p>
    <w:p>
      <w:pPr>
        <w:pStyle w:val="ListBullet"/>
      </w:pPr>
      <w:r>
        <w:rPr>
          <w:b/>
        </w:rPr>
        <w:t>Hard-no phrases:</w:t>
      </w:r>
      <w:r>
        <w:t xml:space="preserve"> 0 hits. The corpus stayed away from "it's important to note," "at its core," "let's dive into," and the other AI filler openers.</w:t>
      </w:r>
    </w:p>
    <w:p>
      <w:pPr>
        <w:pStyle w:val="ListBullet"/>
      </w:pPr>
      <w:r>
        <w:rPr>
          <w:b/>
        </w:rPr>
        <w:t>Metaphorical journey/landscape:</w:t>
      </w:r>
      <w:r>
        <w:t xml:space="preserve"> Estimated ~15–25 real hits across the corpus. Most raw "journey" hits are Quorum domain ("journey maps" as an artifact). Concentrated real hits in methodology research (5x "landscape" metaphor) and PRD (3–5 "journey" metaphors).</w:t>
      </w:r>
    </w:p>
    <w:p>
      <w:pPr>
        <w:pStyle w:val="ListBullet"/>
      </w:pPr>
      <w:r>
        <w:rPr>
          <w:b/>
        </w:rPr>
        <w:t>Structural patterns:</w:t>
      </w:r>
      <w:r>
        <w:t xml:space="preserve"> 1 "not X, it's Y" hit total (build portfolio). No back-to-back stacking. No signposting between paragraphs. Zero "kindly"/"please" formality. Rhetorical-triple count is moderate (53) but most are likely enumerative ("Winston, Mary, Kinsley") rather than rhetorical ("faster, smarter, better") — manual review during editing.</w:t>
      </w:r>
    </w:p>
    <w:p>
      <w:pPr>
        <w:pStyle w:val="ListBullet"/>
      </w:pPr>
      <w:r>
        <w:rPr>
          <w:b/>
        </w:rPr>
        <w:t>Filler words:</w:t>
      </w:r>
      <w:r>
        <w:t xml:space="preserve"> Moderate density of "just/simply/essentially/really" (48 total, 13 in PRD). Each is a per-hit context judgment — legitimate hedging vs padding.</w:t>
      </w:r>
    </w:p>
    <w:p>
      <w:pPr>
        <w:pStyle w:val="Heading3"/>
      </w:pPr>
      <w:r>
        <w:t>Revised scope estimate</w:t>
      </w:r>
    </w:p>
    <w:p>
      <w:r>
        <w:t xml:space="preserve">Originally estimated 12–18 hours for the full pass. Reality: </w:t>
      </w:r>
      <w:r>
        <w:rPr>
          <w:b/>
        </w:rPr>
        <w:t>~4–6 hours</w:t>
      </w:r>
      <w:r>
        <w:t>. The em-dash fix is high-volume but fast per-decision. Surgical fixes for words/metaphors/filler add maybe 30–50 more edits across the corpus. The structural and voice-pillar work is lighter than expected because the corpus was already written with care.</w:t>
      </w:r>
    </w:p>
    <w:p>
      <w:pPr>
        <w:pStyle w:val="Heading2"/>
      </w:pPr>
      <w:r>
        <w:t>Severity ranking — edit in this order</w:t>
      </w:r>
    </w:p>
    <w:p>
      <w:pPr>
        <w:pStyle w:val="Heading3"/>
      </w:pPr>
      <w:r>
        <w:t>Heavy drift (edit first)</w:t>
      </w:r>
    </w:p>
    <w:tbl>
      <w:tblPr>
        <w:tblW w:type="auto" w:w="0"/>
        <w:tblLook w:firstColumn="1" w:firstRow="1" w:lastColumn="0" w:lastRow="0" w:noHBand="0" w:noVBand="1" w:val="04A0"/>
      </w:tblPr>
      <w:tblGrid>
        <w:gridCol w:w="1728"/>
        <w:gridCol w:w="1728"/>
        <w:gridCol w:w="1728"/>
        <w:gridCol w:w="1728"/>
        <w:gridCol w:w="1728"/>
      </w:tblGrid>
      <w:tr>
        <w:tc>
          <w:tcPr>
            <w:tcW w:type="dxa" w:w="0"/>
          </w:tcPr>
          <w:p>
            <w:r>
              <w:t>#</w:t>
            </w:r>
          </w:p>
        </w:tc>
        <w:tc>
          <w:tcPr>
            <w:tcW w:type="dxa" w:w="0"/>
          </w:tcPr>
          <w:p>
            <w:r>
              <w:t>Doc</w:t>
            </w:r>
          </w:p>
        </w:tc>
        <w:tc>
          <w:tcPr>
            <w:tcW w:type="dxa" w:w="0"/>
          </w:tcPr>
          <w:p>
            <w:r>
              <w:t>Em dashes</w:t>
            </w:r>
          </w:p>
        </w:tc>
        <w:tc>
          <w:tcPr>
            <w:tcW w:type="dxa" w:w="0"/>
          </w:tcPr>
          <w:p>
            <w:r>
              <w:t>Other flags</w:t>
            </w:r>
          </w:p>
        </w:tc>
        <w:tc>
          <w:tcPr>
            <w:tcW w:type="dxa" w:w="0"/>
          </w:tcPr>
          <w:p>
            <w:r>
              <w:t>Lines</w:t>
            </w:r>
          </w:p>
        </w:tc>
      </w:tr>
      <w:tr>
        <w:tc>
          <w:tcPr>
            <w:tcW w:type="dxa" w:w="0"/>
          </w:tcPr>
          <w:p>
            <w:r>
              <w:t>1</w:t>
            </w:r>
          </w:p>
        </w:tc>
        <w:tc>
          <w:tcPr>
            <w:tcW w:type="dxa" w:w="0"/>
          </w:tcPr>
          <w:p>
            <w:r>
              <w:rPr>
                <w:rFonts w:ascii="Mono" w:hAnsi="Mono"/>
              </w:rPr>
              <w:t>prd.md</w:t>
            </w:r>
          </w:p>
        </w:tc>
        <w:tc>
          <w:tcPr>
            <w:tcW w:type="dxa" w:w="0"/>
          </w:tcPr>
          <w:p>
            <w:r>
              <w:t>197</w:t>
            </w:r>
          </w:p>
        </w:tc>
        <w:tc>
          <w:tcPr>
            <w:tcW w:type="dxa" w:w="0"/>
          </w:tcPr>
          <w:p>
            <w:r>
              <w:t>3 hard-no words, ~3–5 journey metaphors, 13 filler, 14 triples</w:t>
            </w:r>
          </w:p>
        </w:tc>
        <w:tc>
          <w:tcPr>
            <w:tcW w:type="dxa" w:w="0"/>
          </w:tcPr>
          <w:p>
            <w:r>
              <w:t>1,124</w:t>
            </w:r>
          </w:p>
        </w:tc>
      </w:tr>
      <w:tr>
        <w:tc>
          <w:tcPr>
            <w:tcW w:type="dxa" w:w="0"/>
          </w:tcPr>
          <w:p>
            <w:r>
              <w:t>2</w:t>
            </w:r>
          </w:p>
        </w:tc>
        <w:tc>
          <w:tcPr>
            <w:tcW w:type="dxa" w:w="0"/>
          </w:tcPr>
          <w:p>
            <w:r>
              <w:rPr>
                <w:rFonts w:ascii="Mono" w:hAnsi="Mono"/>
              </w:rPr>
              <w:t>quorum-pipeline-walkthrough.md</w:t>
            </w:r>
          </w:p>
        </w:tc>
        <w:tc>
          <w:tcPr>
            <w:tcW w:type="dxa" w:w="0"/>
          </w:tcPr>
          <w:p>
            <w:r>
              <w:t>127</w:t>
            </w:r>
          </w:p>
        </w:tc>
        <w:tc>
          <w:tcPr>
            <w:tcW w:type="dxa" w:w="0"/>
          </w:tcPr>
          <w:p>
            <w:r>
              <w:t>11 filler</w:t>
            </w:r>
          </w:p>
        </w:tc>
        <w:tc>
          <w:tcPr>
            <w:tcW w:type="dxa" w:w="0"/>
          </w:tcPr>
          <w:p>
            <w:r>
              <w:t>659</w:t>
            </w:r>
          </w:p>
        </w:tc>
      </w:tr>
      <w:tr>
        <w:tc>
          <w:tcPr>
            <w:tcW w:type="dxa" w:w="0"/>
          </w:tcPr>
          <w:p>
            <w:r>
              <w:t>3</w:t>
            </w:r>
          </w:p>
        </w:tc>
        <w:tc>
          <w:tcPr>
            <w:tcW w:type="dxa" w:w="0"/>
          </w:tcPr>
          <w:p>
            <w:r>
              <w:rPr>
                <w:rFonts w:ascii="Mono" w:hAnsi="Mono"/>
              </w:rPr>
              <w:t>product-brief-quorum-distillate.md</w:t>
            </w:r>
          </w:p>
        </w:tc>
        <w:tc>
          <w:tcPr>
            <w:tcW w:type="dxa" w:w="0"/>
          </w:tcPr>
          <w:p>
            <w:r>
              <w:t>86</w:t>
            </w:r>
          </w:p>
        </w:tc>
        <w:tc>
          <w:tcPr>
            <w:tcW w:type="dxa" w:w="0"/>
          </w:tcPr>
          <w:p>
            <w:r>
              <w:t>2 filler</w:t>
            </w:r>
          </w:p>
        </w:tc>
        <w:tc>
          <w:tcPr>
            <w:tcW w:type="dxa" w:w="0"/>
          </w:tcPr>
          <w:p>
            <w:r>
              <w:t>199</w:t>
            </w:r>
          </w:p>
        </w:tc>
      </w:tr>
      <w:tr>
        <w:tc>
          <w:tcPr>
            <w:tcW w:type="dxa" w:w="0"/>
          </w:tcPr>
          <w:p>
            <w:r>
              <w:t>4</w:t>
            </w:r>
          </w:p>
        </w:tc>
        <w:tc>
          <w:tcPr>
            <w:tcW w:type="dxa" w:w="0"/>
          </w:tcPr>
          <w:p>
            <w:r>
              <w:rPr>
                <w:rFonts w:ascii="Mono" w:hAnsi="Mono"/>
              </w:rPr>
              <w:t>walkthrough-alignment-diffs-2026-04-14.md</w:t>
            </w:r>
          </w:p>
        </w:tc>
        <w:tc>
          <w:tcPr>
            <w:tcW w:type="dxa" w:w="0"/>
          </w:tcPr>
          <w:p>
            <w:r>
              <w:t>65</w:t>
            </w:r>
          </w:p>
        </w:tc>
        <w:tc>
          <w:tcPr>
            <w:tcW w:type="dxa" w:w="0"/>
          </w:tcPr>
          <w:p>
            <w:r>
              <w:t>4 filler</w:t>
            </w:r>
          </w:p>
        </w:tc>
        <w:tc>
          <w:tcPr>
            <w:tcW w:type="dxa" w:w="0"/>
          </w:tcPr>
          <w:p>
            <w:r>
              <w:t>694</w:t>
            </w:r>
          </w:p>
        </w:tc>
      </w:tr>
      <w:tr>
        <w:tc>
          <w:tcPr>
            <w:tcW w:type="dxa" w:w="0"/>
          </w:tcPr>
          <w:p>
            <w:r>
              <w:t>5</w:t>
            </w:r>
          </w:p>
        </w:tc>
        <w:tc>
          <w:tcPr>
            <w:tcW w:type="dxa" w:w="0"/>
          </w:tcPr>
          <w:p>
            <w:r>
              <w:rPr>
                <w:rFonts w:ascii="Mono" w:hAnsi="Mono"/>
              </w:rPr>
              <w:t>technical-research.md</w:t>
            </w:r>
          </w:p>
        </w:tc>
        <w:tc>
          <w:tcPr>
            <w:tcW w:type="dxa" w:w="0"/>
          </w:tcPr>
          <w:p>
            <w:r>
              <w:t>62</w:t>
            </w:r>
          </w:p>
        </w:tc>
        <w:tc>
          <w:tcPr>
            <w:tcW w:type="dxa" w:w="0"/>
          </w:tcPr>
          <w:p>
            <w:r>
              <w:t>3 soft-rule (landscape)</w:t>
            </w:r>
          </w:p>
        </w:tc>
        <w:tc>
          <w:tcPr>
            <w:tcW w:type="dxa" w:w="0"/>
          </w:tcPr>
          <w:p>
            <w:r>
              <w:t>356</w:t>
            </w:r>
          </w:p>
        </w:tc>
      </w:tr>
      <w:tr>
        <w:tc>
          <w:tcPr>
            <w:tcW w:type="dxa" w:w="0"/>
          </w:tcPr>
          <w:p>
            <w:r>
              <w:t>6</w:t>
            </w:r>
          </w:p>
        </w:tc>
        <w:tc>
          <w:tcPr>
            <w:tcW w:type="dxa" w:w="0"/>
          </w:tcPr>
          <w:p>
            <w:r>
              <w:rPr>
                <w:rFonts w:ascii="Mono" w:hAnsi="Mono"/>
              </w:rPr>
              <w:t>epics.md</w:t>
            </w:r>
          </w:p>
        </w:tc>
        <w:tc>
          <w:tcPr>
            <w:tcW w:type="dxa" w:w="0"/>
          </w:tcPr>
          <w:p>
            <w:r>
              <w:t>55</w:t>
            </w:r>
          </w:p>
        </w:tc>
        <w:tc>
          <w:tcPr>
            <w:tcW w:type="dxa" w:w="0"/>
          </w:tcPr>
          <w:p>
            <w:r>
              <w:t>5 filler, 17 triples</w:t>
            </w:r>
          </w:p>
        </w:tc>
        <w:tc>
          <w:tcPr>
            <w:tcW w:type="dxa" w:w="0"/>
          </w:tcPr>
          <w:p>
            <w:r>
              <w:t>1,528</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r>
        <w:rPr>
          <w:b/>
        </w:rPr>
        <w:t>Why heavy:</w:t>
      </w:r>
      <w:r>
        <w:t xml:space="preserve"> all have em-dash counts ≥ 55, and the top five carry additional surgical flags. The top three are the most load-bearing prose docs (PRD, walkthrough, brief distillate) — editing quality here has the largest downstream effect.</w:t>
      </w:r>
    </w:p>
    <w:p>
      <w:pPr>
        <w:pStyle w:val="Heading3"/>
      </w:pPr>
      <w:r>
        <w:t>Moderate drift</w:t>
      </w:r>
    </w:p>
    <w:tbl>
      <w:tblPr>
        <w:tblW w:type="auto" w:w="0"/>
        <w:tblLook w:firstColumn="1" w:firstRow="1" w:lastColumn="0" w:lastRow="0" w:noHBand="0" w:noVBand="1" w:val="04A0"/>
      </w:tblPr>
      <w:tblGrid>
        <w:gridCol w:w="1728"/>
        <w:gridCol w:w="1728"/>
        <w:gridCol w:w="1728"/>
        <w:gridCol w:w="1728"/>
        <w:gridCol w:w="1728"/>
      </w:tblGrid>
      <w:tr>
        <w:tc>
          <w:tcPr>
            <w:tcW w:type="dxa" w:w="0"/>
          </w:tcPr>
          <w:p>
            <w:r>
              <w:t>#</w:t>
            </w:r>
          </w:p>
        </w:tc>
        <w:tc>
          <w:tcPr>
            <w:tcW w:type="dxa" w:w="0"/>
          </w:tcPr>
          <w:p>
            <w:r>
              <w:t>Doc</w:t>
            </w:r>
          </w:p>
        </w:tc>
        <w:tc>
          <w:tcPr>
            <w:tcW w:type="dxa" w:w="0"/>
          </w:tcPr>
          <w:p>
            <w:r>
              <w:t>Em dashes</w:t>
            </w:r>
          </w:p>
        </w:tc>
        <w:tc>
          <w:tcPr>
            <w:tcW w:type="dxa" w:w="0"/>
          </w:tcPr>
          <w:p>
            <w:r>
              <w:t>Other flags</w:t>
            </w:r>
          </w:p>
        </w:tc>
        <w:tc>
          <w:tcPr>
            <w:tcW w:type="dxa" w:w="0"/>
          </w:tcPr>
          <w:p>
            <w:r>
              <w:t>Lines</w:t>
            </w:r>
          </w:p>
        </w:tc>
      </w:tr>
      <w:tr>
        <w:tc>
          <w:tcPr>
            <w:tcW w:type="dxa" w:w="0"/>
          </w:tcPr>
          <w:p>
            <w:r>
              <w:t>7</w:t>
            </w:r>
          </w:p>
        </w:tc>
        <w:tc>
          <w:tcPr>
            <w:tcW w:type="dxa" w:w="0"/>
          </w:tcPr>
          <w:p>
            <w:r>
              <w:rPr>
                <w:rFonts w:ascii="Mono" w:hAnsi="Mono"/>
              </w:rPr>
              <w:t>implementation-readiness-report-2026-04-14.md</w:t>
            </w:r>
          </w:p>
        </w:tc>
        <w:tc>
          <w:tcPr>
            <w:tcW w:type="dxa" w:w="0"/>
          </w:tcPr>
          <w:p>
            <w:r>
              <w:t>46</w:t>
            </w:r>
          </w:p>
        </w:tc>
        <w:tc>
          <w:tcPr>
            <w:tcW w:type="dxa" w:w="0"/>
          </w:tcPr>
          <w:p>
            <w:r>
              <w:t>1 filler</w:t>
            </w:r>
          </w:p>
        </w:tc>
        <w:tc>
          <w:tcPr>
            <w:tcW w:type="dxa" w:w="0"/>
          </w:tcPr>
          <w:p>
            <w:r>
              <w:t>525</w:t>
            </w:r>
          </w:p>
        </w:tc>
      </w:tr>
      <w:tr>
        <w:tc>
          <w:tcPr>
            <w:tcW w:type="dxa" w:w="0"/>
          </w:tcPr>
          <w:p>
            <w:r>
              <w:t>8</w:t>
            </w:r>
          </w:p>
        </w:tc>
        <w:tc>
          <w:tcPr>
            <w:tcW w:type="dxa" w:w="0"/>
          </w:tcPr>
          <w:p>
            <w:r>
              <w:rPr>
                <w:rFonts w:ascii="Mono" w:hAnsi="Mono"/>
              </w:rPr>
              <w:t>james-quorum-build-portfolio.md</w:t>
            </w:r>
          </w:p>
        </w:tc>
        <w:tc>
          <w:tcPr>
            <w:tcW w:type="dxa" w:w="0"/>
          </w:tcPr>
          <w:p>
            <w:r>
              <w:t>46</w:t>
            </w:r>
          </w:p>
        </w:tc>
        <w:tc>
          <w:tcPr>
            <w:tcW w:type="dxa" w:w="0"/>
          </w:tcPr>
          <w:p>
            <w:r>
              <w:t>5 filler, 1 "not X, it's Y"</w:t>
            </w:r>
          </w:p>
        </w:tc>
        <w:tc>
          <w:tcPr>
            <w:tcW w:type="dxa" w:w="0"/>
          </w:tcPr>
          <w:p>
            <w:r>
              <w:t>178</w:t>
            </w:r>
          </w:p>
        </w:tc>
      </w:tr>
      <w:tr>
        <w:tc>
          <w:tcPr>
            <w:tcW w:type="dxa" w:w="0"/>
          </w:tcPr>
          <w:p>
            <w:r>
              <w:t>9</w:t>
            </w:r>
          </w:p>
        </w:tc>
        <w:tc>
          <w:tcPr>
            <w:tcW w:type="dxa" w:w="0"/>
          </w:tcPr>
          <w:p>
            <w:r>
              <w:rPr>
                <w:rFonts w:ascii="Mono" w:hAnsi="Mono"/>
              </w:rPr>
              <w:t>methodology-comparison-research.md</w:t>
            </w:r>
          </w:p>
        </w:tc>
        <w:tc>
          <w:tcPr>
            <w:tcW w:type="dxa" w:w="0"/>
          </w:tcPr>
          <w:p>
            <w:r>
              <w:t>34</w:t>
            </w:r>
          </w:p>
        </w:tc>
        <w:tc>
          <w:tcPr>
            <w:tcW w:type="dxa" w:w="0"/>
          </w:tcPr>
          <w:p>
            <w:r>
              <w:t>1 real hard-no (holistic), 5 "landscape" metaphors</w:t>
            </w:r>
          </w:p>
        </w:tc>
        <w:tc>
          <w:tcPr>
            <w:tcW w:type="dxa" w:w="0"/>
          </w:tcPr>
          <w:p>
            <w:r>
              <w:t>246</w:t>
            </w:r>
          </w:p>
        </w:tc>
      </w:tr>
      <w:tr>
        <w:tc>
          <w:tcPr>
            <w:tcW w:type="dxa" w:w="0"/>
          </w:tcPr>
          <w:p>
            <w:r>
              <w:t>10</w:t>
            </w:r>
          </w:p>
        </w:tc>
        <w:tc>
          <w:tcPr>
            <w:tcW w:type="dxa" w:w="0"/>
          </w:tcPr>
          <w:p>
            <w:r>
              <w:rPr>
                <w:rFonts w:ascii="Mono" w:hAnsi="Mono"/>
              </w:rPr>
              <w:t>ux-design-specification.md</w:t>
            </w:r>
          </w:p>
        </w:tc>
        <w:tc>
          <w:tcPr>
            <w:tcW w:type="dxa" w:w="0"/>
          </w:tcPr>
          <w:p>
            <w:r>
              <w:t>33</w:t>
            </w:r>
          </w:p>
        </w:tc>
        <w:tc>
          <w:tcPr>
            <w:tcW w:type="dxa" w:w="0"/>
          </w:tcPr>
          <w:p>
            <w:r>
              <w:t>1 filler</w:t>
            </w:r>
          </w:p>
        </w:tc>
        <w:tc>
          <w:tcPr>
            <w:tcW w:type="dxa" w:w="0"/>
          </w:tcPr>
          <w:p>
            <w:r>
              <w:t>477</w:t>
            </w:r>
          </w:p>
        </w:tc>
      </w:tr>
      <w:tr>
        <w:tc>
          <w:tcPr>
            <w:tcW w:type="dxa" w:w="0"/>
          </w:tcPr>
          <w:p>
            <w:r>
              <w:t>11</w:t>
            </w:r>
          </w:p>
        </w:tc>
        <w:tc>
          <w:tcPr>
            <w:tcW w:type="dxa" w:w="0"/>
          </w:tcPr>
          <w:p>
            <w:r>
              <w:rPr>
                <w:rFonts w:ascii="Mono" w:hAnsi="Mono"/>
              </w:rPr>
              <w:t>competitive-landscape-research.md</w:t>
            </w:r>
          </w:p>
        </w:tc>
        <w:tc>
          <w:tcPr>
            <w:tcW w:type="dxa" w:w="0"/>
          </w:tcPr>
          <w:p>
            <w:r>
              <w:t>31</w:t>
            </w:r>
          </w:p>
        </w:tc>
        <w:tc>
          <w:tcPr>
            <w:tcW w:type="dxa" w:w="0"/>
          </w:tcPr>
          <w:p>
            <w:r>
              <w:t>2 filler, product-name exclamations (OK)</w:t>
            </w:r>
          </w:p>
        </w:tc>
        <w:tc>
          <w:tcPr>
            <w:tcW w:type="dxa" w:w="0"/>
          </w:tcPr>
          <w:p>
            <w:r>
              <w:t>191</w:t>
            </w:r>
          </w:p>
        </w:tc>
      </w:tr>
      <w:tr>
        <w:tc>
          <w:tcPr>
            <w:tcW w:type="dxa" w:w="0"/>
          </w:tcPr>
          <w:p>
            <w:r>
              <w:t>12</w:t>
            </w:r>
          </w:p>
        </w:tc>
        <w:tc>
          <w:tcPr>
            <w:tcW w:type="dxa" w:w="0"/>
          </w:tcPr>
          <w:p>
            <w:r>
              <w:rPr>
                <w:rFonts w:ascii="Mono" w:hAnsi="Mono"/>
              </w:rPr>
              <w:t>product-brief-quorum.md</w:t>
            </w:r>
          </w:p>
        </w:tc>
        <w:tc>
          <w:tcPr>
            <w:tcW w:type="dxa" w:w="0"/>
          </w:tcPr>
          <w:p>
            <w:r>
              <w:t>30</w:t>
            </w:r>
          </w:p>
        </w:tc>
        <w:tc>
          <w:tcPr>
            <w:tcW w:type="dxa" w:w="0"/>
          </w:tcPr>
          <w:p>
            <w:r>
              <w:t>4 filler</w:t>
            </w:r>
          </w:p>
        </w:tc>
        <w:tc>
          <w:tcPr>
            <w:tcW w:type="dxa" w:w="0"/>
          </w:tcPr>
          <w:p>
            <w:r>
              <w:t>146</w:t>
            </w:r>
          </w:p>
        </w:tc>
      </w:tr>
      <w:tr>
        <w:tc>
          <w:tcPr>
            <w:tcW w:type="dxa" w:w="0"/>
          </w:tcPr>
          <w:p>
            <w:r>
              <w:t>13</w:t>
            </w:r>
          </w:p>
        </w:tc>
        <w:tc>
          <w:tcPr>
            <w:tcW w:type="dxa" w:w="0"/>
          </w:tcPr>
          <w:p>
            <w:r>
              <w:rPr>
                <w:rFonts w:ascii="Mono" w:hAnsi="Mono"/>
              </w:rPr>
              <w:t>figma-handoff-brief.md</w:t>
            </w:r>
          </w:p>
        </w:tc>
        <w:tc>
          <w:tcPr>
            <w:tcW w:type="dxa" w:w="0"/>
          </w:tcPr>
          <w:p>
            <w:r>
              <w:t>27</w:t>
            </w:r>
          </w:p>
        </w:tc>
        <w:tc>
          <w:tcPr>
            <w:tcW w:type="dxa" w:w="0"/>
          </w:tcPr>
          <w:p>
            <w:r>
              <w:t>—</w:t>
            </w:r>
          </w:p>
        </w:tc>
        <w:tc>
          <w:tcPr>
            <w:tcW w:type="dxa" w:w="0"/>
          </w:tcPr>
          <w:p>
            <w:r>
              <w:t>168</w:t>
            </w:r>
          </w:p>
        </w:tc>
      </w:tr>
      <w:tr>
        <w:tc>
          <w:tcPr>
            <w:tcW w:type="dxa" w:w="0"/>
          </w:tcPr>
          <w:p>
            <w:r>
              <w:t>14</w:t>
            </w:r>
          </w:p>
        </w:tc>
        <w:tc>
          <w:tcPr>
            <w:tcW w:type="dxa" w:w="0"/>
          </w:tcPr>
          <w:p>
            <w:r>
              <w:rPr>
                <w:rFonts w:ascii="Mono" w:hAnsi="Mono"/>
              </w:rPr>
              <w:t>ux-screen-spec-step-2c-organize.md</w:t>
            </w:r>
          </w:p>
        </w:tc>
        <w:tc>
          <w:tcPr>
            <w:tcW w:type="dxa" w:w="0"/>
          </w:tcPr>
          <w:p>
            <w:r>
              <w:t>25</w:t>
            </w:r>
          </w:p>
        </w:tc>
        <w:tc>
          <w:tcPr>
            <w:tcW w:type="dxa" w:w="0"/>
          </w:tcPr>
          <w:p>
            <w:r>
              <w:t>—</w:t>
            </w:r>
          </w:p>
        </w:tc>
        <w:tc>
          <w:tcPr>
            <w:tcW w:type="dxa" w:w="0"/>
          </w:tcPr>
          <w:p>
            <w:r>
              <w:t>100</w:t>
            </w:r>
          </w:p>
        </w:tc>
      </w:tr>
      <w:tr>
        <w:tc>
          <w:tcPr>
            <w:tcW w:type="dxa" w:w="0"/>
          </w:tcPr>
          <w:p>
            <w:r>
              <w:t>15</w:t>
            </w:r>
          </w:p>
        </w:tc>
        <w:tc>
          <w:tcPr>
            <w:tcW w:type="dxa" w:w="0"/>
          </w:tcPr>
          <w:p>
            <w:r>
              <w:rPr>
                <w:rFonts w:ascii="Mono" w:hAnsi="Mono"/>
              </w:rPr>
              <w:t>figma-prompt-kinsley-quorum.md</w:t>
            </w:r>
          </w:p>
        </w:tc>
        <w:tc>
          <w:tcPr>
            <w:tcW w:type="dxa" w:w="0"/>
          </w:tcPr>
          <w:p>
            <w:r>
              <w:t>21</w:t>
            </w:r>
          </w:p>
        </w:tc>
        <w:tc>
          <w:tcPr>
            <w:tcW w:type="dxa" w:w="0"/>
          </w:tcPr>
          <w:p>
            <w:r>
              <w:t>—</w:t>
            </w:r>
          </w:p>
        </w:tc>
        <w:tc>
          <w:tcPr>
            <w:tcW w:type="dxa" w:w="0"/>
          </w:tcPr>
          <w:p>
            <w:r>
              <w:t>123</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Light drift</w:t>
      </w:r>
    </w:p>
    <w:p>
      <w:pPr>
        <w:pStyle w:val="Heading3"/>
      </w:pPr>
    </w:p>
    <w:tbl>
      <w:tblPr>
        <w:tblW w:type="auto" w:w="0"/>
        <w:tblLook w:firstColumn="1" w:firstRow="1" w:lastColumn="0" w:lastRow="0" w:noHBand="0" w:noVBand="1" w:val="04A0"/>
      </w:tblPr>
      <w:tblGrid>
        <w:gridCol w:w="1728"/>
        <w:gridCol w:w="1728"/>
        <w:gridCol w:w="1728"/>
        <w:gridCol w:w="1728"/>
        <w:gridCol w:w="1728"/>
      </w:tblGrid>
      <w:tr>
        <w:tc>
          <w:tcPr>
            <w:tcW w:type="dxa" w:w="0"/>
          </w:tcPr>
          <w:p>
            <w:r>
              <w:t>#</w:t>
            </w:r>
          </w:p>
        </w:tc>
        <w:tc>
          <w:tcPr>
            <w:tcW w:type="dxa" w:w="0"/>
          </w:tcPr>
          <w:p>
            <w:r>
              <w:t>Doc</w:t>
            </w:r>
          </w:p>
        </w:tc>
        <w:tc>
          <w:tcPr>
            <w:tcW w:type="dxa" w:w="0"/>
          </w:tcPr>
          <w:p>
            <w:r>
              <w:t>Em dashes</w:t>
            </w:r>
          </w:p>
        </w:tc>
        <w:tc>
          <w:tcPr>
            <w:tcW w:type="dxa" w:w="0"/>
          </w:tcPr>
          <w:p>
            <w:r>
              <w:t>Other flags</w:t>
            </w:r>
          </w:p>
        </w:tc>
        <w:tc>
          <w:tcPr>
            <w:tcW w:type="dxa" w:w="0"/>
          </w:tcPr>
          <w:p>
            <w:r>
              <w:t>Lines</w:t>
            </w:r>
          </w:p>
        </w:tc>
      </w:tr>
      <w:tr>
        <w:tc>
          <w:tcPr>
            <w:tcW w:type="dxa" w:w="0"/>
          </w:tcPr>
          <w:p>
            <w:r>
              <w:t>16</w:t>
            </w:r>
          </w:p>
        </w:tc>
        <w:tc>
          <w:tcPr>
            <w:tcW w:type="dxa" w:w="0"/>
          </w:tcPr>
          <w:p>
            <w:r>
              <w:rPr>
                <w:rFonts w:ascii="Mono" w:hAnsi="Mono"/>
              </w:rPr>
              <w:t>sprint-change-proposal-2026-04-14.md</w:t>
            </w:r>
          </w:p>
        </w:tc>
        <w:tc>
          <w:tcPr>
            <w:tcW w:type="dxa" w:w="0"/>
          </w:tcPr>
          <w:p>
            <w:r>
              <w:t>19</w:t>
            </w:r>
          </w:p>
        </w:tc>
        <w:tc>
          <w:tcPr>
            <w:tcW w:type="dxa" w:w="0"/>
          </w:tcPr>
          <w:p>
            <w:r>
              <w:t>1 filler</w:t>
            </w:r>
          </w:p>
        </w:tc>
        <w:tc>
          <w:tcPr>
            <w:tcW w:type="dxa" w:w="0"/>
          </w:tcPr>
          <w:p>
            <w:r>
              <w:t>84</w:t>
            </w:r>
          </w:p>
        </w:tc>
      </w:tr>
      <w:tr>
        <w:tc>
          <w:tcPr>
            <w:tcW w:type="dxa" w:w="0"/>
          </w:tcPr>
          <w:p>
            <w:r>
              <w:t>17</w:t>
            </w:r>
          </w:p>
        </w:tc>
        <w:tc>
          <w:tcPr>
            <w:tcW w:type="dxa" w:w="0"/>
          </w:tcPr>
          <w:p>
            <w:r>
              <w:rPr>
                <w:rFonts w:ascii="Mono" w:hAnsi="Mono"/>
              </w:rPr>
              <w:t>architecture.md</w:t>
            </w:r>
          </w:p>
        </w:tc>
        <w:tc>
          <w:tcPr>
            <w:tcW w:type="dxa" w:w="0"/>
          </w:tcPr>
          <w:p>
            <w:r>
              <w:t>15</w:t>
            </w:r>
          </w:p>
        </w:tc>
        <w:tc>
          <w:tcPr>
            <w:tcW w:type="dxa" w:w="0"/>
          </w:tcPr>
          <w:p>
            <w:r>
              <w:t>—</w:t>
            </w:r>
          </w:p>
        </w:tc>
        <w:tc>
          <w:tcPr>
            <w:tcW w:type="dxa" w:w="0"/>
          </w:tcPr>
          <w:p>
            <w:r>
              <w:t>388</w:t>
            </w:r>
          </w:p>
        </w:tc>
      </w:tr>
      <w:tr>
        <w:tc>
          <w:tcPr>
            <w:tcW w:type="dxa" w:w="0"/>
          </w:tcPr>
          <w:p>
            <w:r>
              <w:t>18</w:t>
            </w:r>
          </w:p>
        </w:tc>
        <w:tc>
          <w:tcPr>
            <w:tcW w:type="dxa" w:w="0"/>
          </w:tcPr>
          <w:p>
            <w:r>
              <w:rPr>
                <w:rFonts w:ascii="Mono" w:hAnsi="Mono"/>
              </w:rPr>
              <w:t>ux-screen-spec-step-2b-generated-concepts.md</w:t>
            </w:r>
          </w:p>
        </w:tc>
        <w:tc>
          <w:tcPr>
            <w:tcW w:type="dxa" w:w="0"/>
          </w:tcPr>
          <w:p>
            <w:r>
              <w:t>9</w:t>
            </w:r>
          </w:p>
        </w:tc>
        <w:tc>
          <w:tcPr>
            <w:tcW w:type="dxa" w:w="0"/>
          </w:tcPr>
          <w:p>
            <w:r>
              <w:t>—</w:t>
            </w:r>
          </w:p>
        </w:tc>
        <w:tc>
          <w:tcPr>
            <w:tcW w:type="dxa" w:w="0"/>
          </w:tcPr>
          <w:p>
            <w:r>
              <w:t>68</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Per-doc notes</w:t>
      </w:r>
    </w:p>
    <w:p>
      <w:pPr>
        <w:pStyle w:val="Heading2"/>
      </w:pPr>
    </w:p>
    <w:p>
      <w:pPr>
        <w:pStyle w:val="Heading3"/>
      </w:pPr>
      <w:r>
        <w:t xml:space="preserve">1. </w:t>
      </w:r>
      <w:r>
        <w:rPr>
          <w:rFonts w:ascii="Mono" w:hAnsi="Mono"/>
        </w:rPr>
        <w:t>prd.md</w:t>
      </w:r>
      <w:r>
        <w:t xml:space="preserve"> (heavy)</w:t>
      </w:r>
    </w:p>
    <w:p>
      <w:pPr>
        <w:pStyle w:val="ListBullet"/>
      </w:pPr>
      <w:r>
        <w:rPr>
          <w:b/>
        </w:rPr>
        <w:t>197 em dashes.</w:t>
      </w:r>
      <w:r>
        <w:t xml:space="preserve"> Sample verified: all are prose em dashes, not code/tables. Used as parenthetical breaks, as list separators in prose ("John — Product Owner (PO)"), and as sentence-mid asides.</w:t>
      </w:r>
    </w:p>
    <w:p>
      <w:pPr>
        <w:pStyle w:val="ListBullet"/>
      </w:pPr>
      <w:r>
        <w:rPr>
          <w:b/>
        </w:rPr>
        <w:t>3 real hard-no hits:</w:t>
      </w:r>
    </w:p>
    <w:p>
      <w:pPr>
        <w:pStyle w:val="ListBullet"/>
      </w:pPr>
      <w:r>
        <w:t xml:space="preserve">Line 288: </w:t>
      </w:r>
      <w:r>
        <w:rPr>
          <w:i/>
        </w:rPr>
        <w:t>"leveraging best-in-class coding tools"</w:t>
      </w:r>
      <w:r>
        <w:t xml:space="preserve"> → replace "leveraging" with "using" or rewrite.</w:t>
      </w:r>
    </w:p>
    <w:p>
      <w:pPr>
        <w:pStyle w:val="ListBullet"/>
      </w:pPr>
      <w:r>
        <w:t xml:space="preserve">Line 407: </w:t>
      </w:r>
      <w:r>
        <w:rPr>
          <w:i/>
        </w:rPr>
        <w:t>"The reversed flow as a paradigm is defensible"</w:t>
      </w:r>
      <w:r>
        <w:t xml:space="preserve"> → replace "paradigm" with "approach" or rewrite.</w:t>
      </w:r>
    </w:p>
    <w:p>
      <w:pPr>
        <w:pStyle w:val="ListBullet"/>
      </w:pPr>
      <w:r>
        <w:t xml:space="preserve">Line 902: </w:t>
      </w:r>
      <w:r>
        <w:rPr>
          <w:i/>
        </w:rPr>
        <w:t xml:space="preserve">"Highest leverage: </w:t>
      </w:r>
      <w:r>
        <w:rPr>
          <w:i/>
        </w:rPr>
        <w:t>story schema</w:t>
      </w:r>
      <w:r>
        <w:rPr>
          <w:i/>
        </w:rPr>
        <w:t>"</w:t>
      </w:r>
      <w:r>
        <w:t xml:space="preserve"> — this is leverage-as-noun (meaning advantage/influence). Grey area. The blacklist targets leverage-as-verb. </w:t>
      </w:r>
      <w:r>
        <w:rPr>
          <w:b/>
        </w:rPr>
        <w:t>Keep, note in version log.</w:t>
      </w:r>
    </w:p>
    <w:p>
      <w:pPr>
        <w:pStyle w:val="ListBullet"/>
      </w:pPr>
      <w:r>
        <w:rPr>
          <w:b/>
        </w:rPr>
        <w:t>Journey hits:</w:t>
      </w:r>
      <w:r>
        <w:t xml:space="preserve"> 42 total, mostly domain ("journey maps" as a Quorum artifact). Real metaphorical hits to fix:</w:t>
      </w:r>
    </w:p>
    <w:p>
      <w:pPr>
        <w:pStyle w:val="ListBullet"/>
      </w:pPr>
      <w:r>
        <w:t xml:space="preserve">Line 279: </w:t>
      </w:r>
      <w:r>
        <w:rPr>
          <w:i/>
        </w:rPr>
        <w:t xml:space="preserve">"Shows the </w:t>
      </w:r>
      <w:r>
        <w:t>journey</w:t>
      </w:r>
      <w:r>
        <w:rPr>
          <w:i/>
        </w:rPr>
        <w:t>, not just the result"</w:t>
      </w:r>
      <w:r>
        <w:t xml:space="preserve"> — metaphor.</w:t>
      </w:r>
    </w:p>
    <w:p>
      <w:pPr>
        <w:pStyle w:val="ListBullet"/>
      </w:pPr>
      <w:r>
        <w:t xml:space="preserve">Line 399: </w:t>
      </w:r>
      <w:r>
        <w:rPr>
          <w:i/>
        </w:rPr>
        <w:t>"Pipeline-as-service, not pipeline-as-journey"</w:t>
      </w:r>
      <w:r>
        <w:t xml:space="preserve"> — metaphor (even in negation).</w:t>
      </w:r>
    </w:p>
    <w:p>
      <w:pPr>
        <w:pStyle w:val="ListBullet"/>
      </w:pPr>
      <w:r>
        <w:t xml:space="preserve">Line 424: </w:t>
      </w:r>
      <w:r>
        <w:rPr>
          <w:i/>
        </w:rPr>
        <w:t>"full sequence — a journey with checkpoints"</w:t>
      </w:r>
      <w:r>
        <w:t xml:space="preserve"> — metaphor.</w:t>
      </w:r>
    </w:p>
    <w:p>
      <w:pPr>
        <w:pStyle w:val="ListBullet"/>
      </w:pPr>
      <w:r>
        <w:rPr>
          <w:b/>
        </w:rPr>
        <w:t>Soft-rule hits:</w:t>
      </w:r>
      <w:r>
        <w:t xml:space="preserve"> Line 279 "A comprehensive document" (filler, can be "A complete document" or just "A document"). Line 1108 "Robust (valid code, ARIA correctness)" (accurate technical usage — keep).</w:t>
      </w:r>
    </w:p>
    <w:p>
      <w:pPr>
        <w:pStyle w:val="ListBullet"/>
      </w:pPr>
      <w:r>
        <w:rPr>
          <w:b/>
        </w:rPr>
        <w:t>Filler density:</w:t>
      </w:r>
      <w:r>
        <w:t xml:space="preserve"> 13 instances of just/simply/essentially/really. Per-hit judgment during editing.</w:t>
      </w:r>
    </w:p>
    <w:p>
      <w:pPr>
        <w:pStyle w:val="ListBullet"/>
      </w:pPr>
      <w:r>
        <w:rPr>
          <w:b/>
        </w:rPr>
        <w:t>Estimate:</w:t>
      </w:r>
      <w:r>
        <w:t xml:space="preserve"> 90 min to edit cleanly.</w:t>
      </w:r>
    </w:p>
    <w:p>
      <w:pPr>
        <w:pStyle w:val="Heading3"/>
      </w:pPr>
      <w:r>
        <w:t xml:space="preserve">2. </w:t>
      </w:r>
      <w:r>
        <w:rPr>
          <w:rFonts w:ascii="Mono" w:hAnsi="Mono"/>
        </w:rPr>
        <w:t>quorum-pipeline-walkthrough.md</w:t>
      </w:r>
      <w:r>
        <w:t xml:space="preserve"> (heavy)</w:t>
      </w:r>
    </w:p>
    <w:p>
      <w:pPr>
        <w:pStyle w:val="ListBullet"/>
      </w:pPr>
      <w:r>
        <w:rPr>
          <w:b/>
        </w:rPr>
        <w:t>127 em dashes.</w:t>
      </w:r>
      <w:r>
        <w:t xml:space="preserve"> Narrative-heavy doc. Em dashes likely used as dramatic pause mechanism. Will need careful substitution — colons and parens often work; sometimes a new sentence reads better.</w:t>
      </w:r>
    </w:p>
    <w:p>
      <w:pPr>
        <w:pStyle w:val="ListBullet"/>
      </w:pPr>
      <w:r>
        <w:rPr>
          <w:b/>
        </w:rPr>
        <w:t>Walkthrough line 150</w:t>
      </w:r>
      <w:r>
        <w:t xml:space="preserve"> quotes "synergy"/"leverage" as examples of what NOT to say. </w:t>
      </w:r>
      <w:r>
        <w:rPr>
          <w:b/>
        </w:rPr>
        <w:t>Keep, it's meta/pedagogical.</w:t>
      </w:r>
    </w:p>
    <w:p>
      <w:pPr>
        <w:pStyle w:val="ListBullet"/>
      </w:pPr>
      <w:r>
        <w:rPr>
          <w:b/>
        </w:rPr>
        <w:t>Filler density:</w:t>
      </w:r>
      <w:r>
        <w:t xml:space="preserve"> 11 instances. Moderate.</w:t>
      </w:r>
    </w:p>
    <w:p>
      <w:pPr>
        <w:pStyle w:val="ListBullet"/>
      </w:pPr>
      <w:r>
        <w:rPr>
          <w:b/>
        </w:rPr>
        <w:t>Estimate:</w:t>
      </w:r>
      <w:r>
        <w:t xml:space="preserve"> 60 min.</w:t>
      </w:r>
    </w:p>
    <w:p>
      <w:pPr>
        <w:pStyle w:val="Heading3"/>
      </w:pPr>
      <w:r>
        <w:t xml:space="preserve">3. </w:t>
      </w:r>
      <w:r>
        <w:rPr>
          <w:rFonts w:ascii="Mono" w:hAnsi="Mono"/>
        </w:rPr>
        <w:t>product-brief-quorum-distillate.md</w:t>
      </w:r>
      <w:r>
        <w:t xml:space="preserve"> (heavy)</w:t>
      </w:r>
    </w:p>
    <w:p>
      <w:pPr>
        <w:pStyle w:val="ListBullet"/>
      </w:pPr>
      <w:r>
        <w:rPr>
          <w:b/>
        </w:rPr>
        <w:t>86 em dashes in 199 lines.</w:t>
      </w:r>
      <w:r>
        <w:t xml:space="preserve"> Highest em-dash-per-line density in the corpus (0.43/line). Distillate format — short snappy claims that lean heavily on em-dash structure for rhythm. Most will become colons, fragments, or paired sentences.</w:t>
      </w:r>
    </w:p>
    <w:p>
      <w:pPr>
        <w:pStyle w:val="ListBullet"/>
      </w:pPr>
      <w:r>
        <w:rPr>
          <w:b/>
        </w:rPr>
        <w:t>2 filler words.</w:t>
      </w:r>
    </w:p>
    <w:p>
      <w:pPr>
        <w:pStyle w:val="ListBullet"/>
      </w:pPr>
      <w:r>
        <w:rPr>
          <w:b/>
        </w:rPr>
        <w:t>Estimate:</w:t>
      </w:r>
      <w:r>
        <w:t xml:space="preserve"> 45 min.</w:t>
      </w:r>
    </w:p>
    <w:p>
      <w:pPr>
        <w:pStyle w:val="Heading3"/>
      </w:pPr>
      <w:r>
        <w:t xml:space="preserve">4. </w:t>
      </w:r>
      <w:r>
        <w:rPr>
          <w:rFonts w:ascii="Mono" w:hAnsi="Mono"/>
        </w:rPr>
        <w:t>walkthrough-alignment-diffs-2026-04-14.md</w:t>
      </w:r>
      <w:r>
        <w:t xml:space="preserve"> (heavy)</w:t>
      </w:r>
    </w:p>
    <w:p>
      <w:pPr>
        <w:pStyle w:val="ListBullet"/>
      </w:pPr>
      <w:r>
        <w:rPr>
          <w:b/>
        </w:rPr>
        <w:t>65 em dashes in 694 lines.</w:t>
      </w:r>
    </w:p>
    <w:p>
      <w:pPr>
        <w:pStyle w:val="ListBullet"/>
      </w:pPr>
      <w:r>
        <w:rPr>
          <w:b/>
        </w:rPr>
        <w:t>Change-log style doc.</w:t>
      </w:r>
      <w:r>
        <w:t xml:space="preserve"> Most em dashes likely in bullet prose describing what changed. Mechanical once the substitution rhythm is settled.</w:t>
      </w:r>
    </w:p>
    <w:p>
      <w:pPr>
        <w:pStyle w:val="ListBullet"/>
      </w:pPr>
      <w:r>
        <w:rPr>
          <w:b/>
        </w:rPr>
        <w:t>Estimate:</w:t>
      </w:r>
      <w:r>
        <w:t xml:space="preserve"> 45 min.</w:t>
      </w:r>
    </w:p>
    <w:p>
      <w:pPr>
        <w:pStyle w:val="Heading3"/>
      </w:pPr>
      <w:r>
        <w:t xml:space="preserve">5. </w:t>
      </w:r>
      <w:r>
        <w:rPr>
          <w:rFonts w:ascii="Mono" w:hAnsi="Mono"/>
        </w:rPr>
        <w:t>technical-research.md</w:t>
      </w:r>
      <w:r>
        <w:t xml:space="preserve"> (heavy)</w:t>
      </w:r>
    </w:p>
    <w:p>
      <w:pPr>
        <w:pStyle w:val="ListBullet"/>
      </w:pPr>
      <w:r>
        <w:rPr>
          <w:b/>
        </w:rPr>
        <w:t>62 em dashes.</w:t>
      </w:r>
    </w:p>
    <w:p>
      <w:pPr>
        <w:pStyle w:val="ListBullet"/>
      </w:pPr>
      <w:r>
        <w:rPr>
          <w:b/>
        </w:rPr>
        <w:t>3 real "landscape" metaphors</w:t>
      </w:r>
      <w:r>
        <w:t xml:space="preserve"> — part of the methodology/research corpus pattern.</w:t>
      </w:r>
    </w:p>
    <w:p>
      <w:pPr>
        <w:pStyle w:val="ListBullet"/>
      </w:pPr>
      <w:r>
        <w:rPr>
          <w:b/>
        </w:rPr>
        <w:t>Estimate:</w:t>
      </w:r>
      <w:r>
        <w:t xml:space="preserve"> 40 min.</w:t>
      </w:r>
    </w:p>
    <w:p>
      <w:pPr>
        <w:pStyle w:val="Heading3"/>
      </w:pPr>
      <w:r>
        <w:t xml:space="preserve">6. </w:t>
      </w:r>
      <w:r>
        <w:rPr>
          <w:rFonts w:ascii="Mono" w:hAnsi="Mono"/>
        </w:rPr>
        <w:t>epics.md</w:t>
      </w:r>
      <w:r>
        <w:t xml:space="preserve"> (heavy)</w:t>
      </w:r>
    </w:p>
    <w:p>
      <w:pPr>
        <w:pStyle w:val="ListBullet"/>
      </w:pPr>
      <w:r>
        <w:rPr>
          <w:b/>
        </w:rPr>
        <w:t>55 em dashes in 1,528 lines.</w:t>
      </w:r>
      <w:r>
        <w:t xml:space="preserve"> Density is low (0.036/line) but absolute count is meaningful because epics is the biggest doc.</w:t>
      </w:r>
    </w:p>
    <w:p>
      <w:pPr>
        <w:pStyle w:val="ListBullet"/>
      </w:pPr>
      <w:r>
        <w:rPr>
          <w:b/>
        </w:rPr>
        <w:t>17 triple-pattern hits</w:t>
      </w:r>
      <w:r>
        <w:t xml:space="preserve"> — expect most to be enumerative (three-person author attribution, three-step process) but verify during editing.</w:t>
      </w:r>
    </w:p>
    <w:p>
      <w:pPr>
        <w:pStyle w:val="ListBullet"/>
      </w:pPr>
      <w:r>
        <w:rPr>
          <w:b/>
        </w:rPr>
        <w:t>15 "journey" hits</w:t>
      </w:r>
      <w:r>
        <w:t xml:space="preserve"> — mostly domain ("user journey" in story contexts).</w:t>
      </w:r>
    </w:p>
    <w:p>
      <w:pPr>
        <w:pStyle w:val="ListBullet"/>
      </w:pPr>
      <w:r>
        <w:rPr>
          <w:b/>
        </w:rPr>
        <w:t>Estimate:</w:t>
      </w:r>
      <w:r>
        <w:t xml:space="preserve"> 60 min (mostly because the doc is long and I need to read context around each hit).</w:t>
      </w:r>
    </w:p>
    <w:p>
      <w:pPr>
        <w:pStyle w:val="Heading3"/>
      </w:pPr>
      <w:r>
        <w:t xml:space="preserve">7. </w:t>
      </w:r>
      <w:r>
        <w:rPr>
          <w:rFonts w:ascii="Mono" w:hAnsi="Mono"/>
        </w:rPr>
        <w:t>implementation-readiness-report-2026-04-14.md</w:t>
      </w:r>
      <w:r>
        <w:t xml:space="preserve"> (moderate)</w:t>
      </w:r>
    </w:p>
    <w:p>
      <w:pPr>
        <w:pStyle w:val="ListBullet"/>
      </w:pPr>
      <w:r>
        <w:rPr>
          <w:b/>
        </w:rPr>
        <w:t>46 em dashes.</w:t>
      </w:r>
      <w:r>
        <w:t xml:space="preserve"> Structured report. Likely uses em dashes in list bullets and parenthetical asides.</w:t>
      </w:r>
    </w:p>
    <w:p>
      <w:pPr>
        <w:pStyle w:val="ListBullet"/>
      </w:pPr>
      <w:r>
        <w:rPr>
          <w:b/>
        </w:rPr>
        <w:t>Estimate:</w:t>
      </w:r>
      <w:r>
        <w:t xml:space="preserve"> 30 min.</w:t>
      </w:r>
    </w:p>
    <w:p>
      <w:pPr>
        <w:pStyle w:val="Heading3"/>
      </w:pPr>
      <w:r>
        <w:t xml:space="preserve">8. </w:t>
      </w:r>
      <w:r>
        <w:rPr>
          <w:rFonts w:ascii="Mono" w:hAnsi="Mono"/>
        </w:rPr>
        <w:t>james-quorum-build-portfolio.md</w:t>
      </w:r>
      <w:r>
        <w:t xml:space="preserve"> (moderate)</w:t>
      </w:r>
    </w:p>
    <w:p>
      <w:pPr>
        <w:pStyle w:val="ListBullet"/>
      </w:pPr>
      <w:r>
        <w:rPr>
          <w:b/>
        </w:rPr>
        <w:t>46 em dashes.</w:t>
      </w:r>
      <w:r>
        <w:t xml:space="preserve"> This is James's personal byline writing, which the voice lock explicitly covers.</w:t>
      </w:r>
    </w:p>
    <w:p>
      <w:pPr>
        <w:pStyle w:val="ListBullet"/>
      </w:pPr>
      <w:r>
        <w:rPr>
          <w:b/>
        </w:rPr>
        <w:t>1 "not X, it's Y" pattern</w:t>
      </w:r>
      <w:r>
        <w:t xml:space="preserve"> — single occurrence, can likely stay unless stacked.</w:t>
      </w:r>
    </w:p>
    <w:p>
      <w:pPr>
        <w:pStyle w:val="ListBullet"/>
      </w:pPr>
      <w:r>
        <w:rPr>
          <w:b/>
        </w:rPr>
        <w:t>5 filler words.</w:t>
      </w:r>
    </w:p>
    <w:p>
      <w:pPr>
        <w:pStyle w:val="ListBullet"/>
      </w:pPr>
      <w:r>
        <w:rPr>
          <w:b/>
        </w:rPr>
        <w:t>Careful:</w:t>
      </w:r>
      <w:r>
        <w:t xml:space="preserve"> this is James's voice expressed through prose. Surgical em-dash removal, not heavy rewriting. When in doubt, propose and let him choose.</w:t>
      </w:r>
    </w:p>
    <w:p>
      <w:pPr>
        <w:pStyle w:val="ListBullet"/>
      </w:pPr>
      <w:r>
        <w:rPr>
          <w:b/>
        </w:rPr>
        <w:t>Estimate:</w:t>
      </w:r>
      <w:r>
        <w:t xml:space="preserve"> 40 min.</w:t>
      </w:r>
    </w:p>
    <w:p>
      <w:pPr>
        <w:pStyle w:val="Heading3"/>
      </w:pPr>
      <w:r>
        <w:t xml:space="preserve">9. </w:t>
      </w:r>
      <w:r>
        <w:rPr>
          <w:rFonts w:ascii="Mono" w:hAnsi="Mono"/>
        </w:rPr>
        <w:t>methodology-comparison-research.md</w:t>
      </w:r>
      <w:r>
        <w:t xml:space="preserve"> (moderate)</w:t>
      </w:r>
    </w:p>
    <w:p>
      <w:pPr>
        <w:pStyle w:val="ListBullet"/>
      </w:pPr>
      <w:r>
        <w:rPr>
          <w:b/>
        </w:rPr>
        <w:t>34 em dashes.</w:t>
      </w:r>
    </w:p>
    <w:p>
      <w:pPr>
        <w:pStyle w:val="ListBullet"/>
      </w:pPr>
      <w:r>
        <w:rPr>
          <w:b/>
        </w:rPr>
        <w:t>1 real hard-no hit:</w:t>
      </w:r>
      <w:r>
        <w:t xml:space="preserve"> Line 109 "not holistic product strategy" → replace "holistic" with "full-scope" or "end-to-end."</w:t>
      </w:r>
    </w:p>
    <w:p>
      <w:pPr>
        <w:pStyle w:val="ListBullet"/>
      </w:pPr>
      <w:r>
        <w:rPr>
          <w:b/>
        </w:rPr>
        <w:t>5 real "landscape" metaphors</w:t>
      </w:r>
      <w:r>
        <w:t xml:space="preserve"> (lines 77, 150, 156, 226, 236). Consistent pattern — doc author defaulted to "landscape" as a metaphor for the solution space. Can often become "space," "range," "set of approaches," or rewrite. Line 29 heading "Methodology Landscape" is a borderline case (established idiom in market/methodology analysis). Grey — likely rewrite to "Methodology Comparison" or "Methodology Survey."</w:t>
      </w:r>
    </w:p>
    <w:p>
      <w:pPr>
        <w:pStyle w:val="ListBullet"/>
      </w:pPr>
      <w:r>
        <w:rPr>
          <w:b/>
        </w:rPr>
        <w:t>Estimate:</w:t>
      </w:r>
      <w:r>
        <w:t xml:space="preserve"> 35 min.</w:t>
      </w:r>
    </w:p>
    <w:p>
      <w:pPr>
        <w:pStyle w:val="Heading3"/>
      </w:pPr>
      <w:r>
        <w:t xml:space="preserve">10. </w:t>
      </w:r>
      <w:r>
        <w:rPr>
          <w:rFonts w:ascii="Mono" w:hAnsi="Mono"/>
        </w:rPr>
        <w:t>ux-design-specification.md</w:t>
      </w:r>
      <w:r>
        <w:t xml:space="preserve"> (moderate)</w:t>
      </w:r>
    </w:p>
    <w:p>
      <w:pPr>
        <w:pStyle w:val="ListBullet"/>
      </w:pPr>
      <w:r>
        <w:rPr>
          <w:b/>
        </w:rPr>
        <w:t>33 em dashes, 8 "journey" domain hits, 1 filler.</w:t>
      </w:r>
    </w:p>
    <w:p>
      <w:pPr>
        <w:pStyle w:val="ListBullet"/>
      </w:pPr>
      <w:r>
        <w:rPr>
          <w:b/>
        </w:rPr>
        <w:t>Estimate:</w:t>
      </w:r>
      <w:r>
        <w:t xml:space="preserve"> 25 min.</w:t>
      </w:r>
    </w:p>
    <w:p>
      <w:pPr>
        <w:pStyle w:val="Heading3"/>
      </w:pPr>
      <w:r>
        <w:t xml:space="preserve">11. </w:t>
      </w:r>
      <w:r>
        <w:rPr>
          <w:rFonts w:ascii="Mono" w:hAnsi="Mono"/>
        </w:rPr>
        <w:t>competitive-landscape-research.md</w:t>
      </w:r>
      <w:r>
        <w:t xml:space="preserve"> (moderate)</w:t>
      </w:r>
    </w:p>
    <w:p>
      <w:pPr>
        <w:pStyle w:val="ListBullet"/>
      </w:pPr>
      <w:r>
        <w:rPr>
          <w:b/>
        </w:rPr>
        <w:t>31 em dashes.</w:t>
      </w:r>
    </w:p>
    <w:p>
      <w:pPr>
        <w:pStyle w:val="ListBullet"/>
      </w:pPr>
      <w:r>
        <w:rPr>
          <w:b/>
        </w:rPr>
        <w:t>Exclamation hits: all product-name "Aha!" references.</w:t>
      </w:r>
      <w:r>
        <w:t xml:space="preserve"> Clean.</w:t>
      </w:r>
    </w:p>
    <w:p>
      <w:pPr>
        <w:pStyle w:val="ListBullet"/>
      </w:pPr>
      <w:r>
        <w:rPr>
          <w:b/>
        </w:rPr>
        <w:t>"Landscape" in the title and heading "Competitive Landscape"</w:t>
      </w:r>
      <w:r>
        <w:t xml:space="preserve"> — established market-analysis idiom. Keep.</w:t>
      </w:r>
    </w:p>
    <w:p>
      <w:pPr>
        <w:pStyle w:val="ListBullet"/>
      </w:pPr>
      <w:r>
        <w:rPr>
          <w:b/>
        </w:rPr>
        <w:t>2 filler.</w:t>
      </w:r>
    </w:p>
    <w:p>
      <w:pPr>
        <w:pStyle w:val="ListBullet"/>
      </w:pPr>
      <w:r>
        <w:rPr>
          <w:b/>
        </w:rPr>
        <w:t>Estimate:</w:t>
      </w:r>
      <w:r>
        <w:t xml:space="preserve"> 20 min.</w:t>
      </w:r>
    </w:p>
    <w:p>
      <w:pPr>
        <w:pStyle w:val="Heading3"/>
      </w:pPr>
      <w:r>
        <w:t xml:space="preserve">12. </w:t>
      </w:r>
      <w:r>
        <w:rPr>
          <w:rFonts w:ascii="Mono" w:hAnsi="Mono"/>
        </w:rPr>
        <w:t>product-brief-quorum.md</w:t>
      </w:r>
      <w:r>
        <w:t xml:space="preserve"> (moderate)</w:t>
      </w:r>
    </w:p>
    <w:p>
      <w:pPr>
        <w:pStyle w:val="ListBullet"/>
      </w:pPr>
      <w:r>
        <w:rPr>
          <w:b/>
        </w:rPr>
        <w:t>30 em dashes, 4 filler.</w:t>
      </w:r>
    </w:p>
    <w:p>
      <w:pPr>
        <w:pStyle w:val="ListBullet"/>
      </w:pPr>
      <w:r>
        <w:rPr>
          <w:b/>
        </w:rPr>
        <w:t>Foundational doc.</w:t>
      </w:r>
      <w:r>
        <w:t xml:space="preserve"> Worth extra care — sets tone for downstream artifacts.</w:t>
      </w:r>
    </w:p>
    <w:p>
      <w:pPr>
        <w:pStyle w:val="ListBullet"/>
      </w:pPr>
      <w:r>
        <w:rPr>
          <w:b/>
        </w:rPr>
        <w:t>Estimate:</w:t>
      </w:r>
      <w:r>
        <w:t xml:space="preserve"> 20 min.</w:t>
      </w:r>
    </w:p>
    <w:p>
      <w:pPr>
        <w:pStyle w:val="Heading3"/>
      </w:pPr>
      <w:r>
        <w:t>13–15 + 16–18</w:t>
      </w:r>
    </w:p>
    <w:p>
      <w:r>
        <w:t>Remaining docs (</w:t>
      </w:r>
      <w:r>
        <w:rPr>
          <w:rFonts w:ascii="Mono" w:hAnsi="Mono"/>
        </w:rPr>
        <w:t>figma-handoff-brief</w:t>
      </w:r>
      <w:r>
        <w:t xml:space="preserve">, </w:t>
      </w:r>
      <w:r>
        <w:rPr>
          <w:rFonts w:ascii="Mono" w:hAnsi="Mono"/>
        </w:rPr>
        <w:t>ux-screen-spec-step-2c</w:t>
      </w:r>
      <w:r>
        <w:t xml:space="preserve">, </w:t>
      </w:r>
      <w:r>
        <w:rPr>
          <w:rFonts w:ascii="Mono" w:hAnsi="Mono"/>
        </w:rPr>
        <w:t>figma-prompt-kinsley-quorum</w:t>
      </w:r>
      <w:r>
        <w:t xml:space="preserve">, </w:t>
      </w:r>
      <w:r>
        <w:rPr>
          <w:rFonts w:ascii="Mono" w:hAnsi="Mono"/>
        </w:rPr>
        <w:t>sprint-change-proposal</w:t>
      </w:r>
      <w:r>
        <w:t xml:space="preserve">, </w:t>
      </w:r>
      <w:r>
        <w:rPr>
          <w:rFonts w:ascii="Mono" w:hAnsi="Mono"/>
        </w:rPr>
        <w:t>architecture</w:t>
      </w:r>
      <w:r>
        <w:t xml:space="preserve">, </w:t>
      </w:r>
      <w:r>
        <w:rPr>
          <w:rFonts w:ascii="Mono" w:hAnsi="Mono"/>
        </w:rPr>
        <w:t>ux-screen-spec-step-2b</w:t>
      </w:r>
      <w:r>
        <w:t xml:space="preserve">) are primarily em-dash-only fixes with no other surgical flags. Batch them together. </w:t>
      </w:r>
      <w:r>
        <w:rPr>
          <w:b/>
        </w:rPr>
        <w:t>Estimate: 90 min for all six combined.</w:t>
      </w:r>
    </w:p>
    <w:p>
      <w:pPr>
        <w:pStyle w:val="Heading2"/>
      </w:pPr>
      <w:r>
        <w:t>Recommended edit sequence</w:t>
      </w:r>
    </w:p>
    <w:p>
      <w:r>
        <w:rPr>
          <w:b/>
        </w:rPr>
        <w:t>Session A (next, ~3 hours):</w:t>
      </w:r>
      <w:r>
        <w:t xml:space="preserve"> Doc 1 (PRD), Doc 2 (walkthrough), Doc 3 (brief distillate). Top three heavy. These are the highest-leverage docs — fixing them cleans up ~45% of the em-dash count alone, and the hard-no word hits are all in PRD.</w:t>
      </w:r>
    </w:p>
    <w:p>
      <w:r>
        <w:rPr>
          <w:b/>
        </w:rPr>
        <w:t>Session B (~2 hours):</w:t>
      </w:r>
      <w:r>
        <w:t xml:space="preserve"> Doc 4 (walkthrough-alignment-diffs), Doc 5 (technical research), Doc 6 (epics). Finishes the heavy tier. Includes the "landscape" metaphor cluster in technical-research.</w:t>
      </w:r>
    </w:p>
    <w:p>
      <w:r>
        <w:rPr>
          <w:b/>
        </w:rPr>
        <w:t>Session C (~2 hours):</w:t>
      </w:r>
      <w:r>
        <w:t xml:space="preserve"> Docs 7–12 (moderate tier). Includes methodology-comparison-research (holistic + landscape cluster) and james's build portfolio (em-dash only, careful voice preservation).</w:t>
      </w:r>
    </w:p>
    <w:p>
      <w:r>
        <w:rPr>
          <w:b/>
        </w:rPr>
        <w:t>Session D (~90 min):</w:t>
      </w:r>
      <w:r>
        <w:t xml:space="preserve"> Docs 13–18 (remaining moderate + all light). Mostly em-dash batch work.</w:t>
      </w:r>
    </w:p>
    <w:p>
      <w:r>
        <w:t xml:space="preserve">Total: </w:t>
      </w:r>
      <w:r>
        <w:rPr>
          <w:b/>
        </w:rPr>
        <w:t>~8 hours across 4 sessions</w:t>
      </w:r>
      <w:r>
        <w:t>, which is more honest than the original 4–6 (I underestimated the em-dash decision cost). Each em dash needs a substitution choice, and for 928 of them at 30 seconds each, that alone is 7.7 hours. Everything else is surgical on top.</w:t>
      </w:r>
    </w:p>
    <w:p>
      <w:pPr>
        <w:pStyle w:val="Heading2"/>
      </w:pPr>
      <w:r>
        <w:t>Substitution rubric for em dashes</w:t>
      </w:r>
    </w:p>
    <w:p>
      <w:r>
        <w:t>When replacing an em dash, default decision tree (in order of preference):</w:t>
      </w:r>
    </w:p>
    <w:p>
      <w:pPr>
        <w:pStyle w:val="ListNumber"/>
      </w:pPr>
      <w:r>
        <w:rPr>
          <w:b/>
        </w:rPr>
        <w:t>Colon</w:t>
      </w:r>
      <w:r>
        <w:t xml:space="preserve"> — when the em dash introduces a definition, example, or consequence. </w:t>
      </w:r>
      <w:r>
        <w:rPr>
          <w:i/>
        </w:rPr>
        <w:t>"Kinsley handed off — Jaymes picks it up"</w:t>
      </w:r>
      <w:r>
        <w:t xml:space="preserve"> → </w:t>
      </w:r>
      <w:r>
        <w:rPr>
          <w:i/>
        </w:rPr>
        <w:t>"Kinsley handed off. Jaymes picks it up."</w:t>
      </w:r>
      <w:r>
        <w:t xml:space="preserve"> or </w:t>
      </w:r>
      <w:r>
        <w:rPr>
          <w:i/>
        </w:rPr>
        <w:t>"Kinsley handed off: Jaymes picks it up."</w:t>
      </w:r>
    </w:p>
    <w:p>
      <w:pPr>
        <w:pStyle w:val="ListNumber"/>
      </w:pPr>
      <w:r>
        <w:rPr>
          <w:b/>
        </w:rPr>
        <w:t>Parentheses</w:t>
      </w:r>
      <w:r>
        <w:t xml:space="preserve"> — when the em dash brackets a non-essential aside. </w:t>
      </w:r>
      <w:r>
        <w:rPr>
          <w:i/>
        </w:rPr>
        <w:t>"Motion at 5.5 — after journey maps — before roadmap"</w:t>
      </w:r>
      <w:r>
        <w:t xml:space="preserve"> → </w:t>
      </w:r>
      <w:r>
        <w:rPr>
          <w:i/>
        </w:rPr>
        <w:t>"Motion at 5.5 (after journey maps, before roadmap)."</w:t>
      </w:r>
    </w:p>
    <w:p>
      <w:pPr>
        <w:pStyle w:val="ListNumber"/>
      </w:pPr>
      <w:r>
        <w:rPr>
          <w:b/>
        </w:rPr>
        <w:t>Comma</w:t>
      </w:r>
      <w:r>
        <w:t xml:space="preserve"> — when the em dash stands in for a softer break. </w:t>
      </w:r>
      <w:r>
        <w:rPr>
          <w:i/>
        </w:rPr>
        <w:t>"Ships on Friday — barring QA issues"</w:t>
      </w:r>
      <w:r>
        <w:t xml:space="preserve"> → </w:t>
      </w:r>
      <w:r>
        <w:rPr>
          <w:i/>
        </w:rPr>
        <w:t>"Ships on Friday, barring QA issues."</w:t>
      </w:r>
    </w:p>
    <w:p>
      <w:pPr>
        <w:pStyle w:val="ListNumber"/>
      </w:pPr>
      <w:r>
        <w:rPr>
          <w:b/>
        </w:rPr>
        <w:t>Sentence break</w:t>
      </w:r>
      <w:r>
        <w:t xml:space="preserve"> — when the two halves can stand alone. </w:t>
      </w:r>
      <w:r>
        <w:rPr>
          <w:i/>
        </w:rPr>
        <w:t>"The reversed flow is defensible — AI agents as a feature aren't"</w:t>
      </w:r>
      <w:r>
        <w:t xml:space="preserve"> → </w:t>
      </w:r>
      <w:r>
        <w:rPr>
          <w:i/>
        </w:rPr>
        <w:t>"The reversed flow is defensible. AI agents as a feature aren't."</w:t>
      </w:r>
    </w:p>
    <w:p>
      <w:pPr>
        <w:pStyle w:val="ListNumber"/>
      </w:pPr>
      <w:r>
        <w:rPr>
          <w:b/>
        </w:rPr>
        <w:t>Rewrite</w:t>
      </w:r>
      <w:r>
        <w:t xml:space="preserve"> — when none of the above reads cleanly. Rare but necessary.</w:t>
      </w:r>
    </w:p>
    <w:p>
      <w:r>
        <w:t>Avoid hyphens (</w:t>
      </w:r>
      <w:r>
        <w:rPr>
          <w:rFonts w:ascii="Mono" w:hAnsi="Mono"/>
        </w:rPr>
        <w:t>-</w:t>
      </w:r>
      <w:r>
        <w:t>) as a substitute. They look like typos in prose. Avoid ellipses (</w:t>
      </w:r>
      <w:r>
        <w:rPr>
          <w:rFonts w:ascii="Mono" w:hAnsi="Mono"/>
        </w:rPr>
        <w:t>...</w:t>
      </w:r>
      <w:r>
        <w:t>) — they introduce a different tone entirely.</w:t>
      </w:r>
    </w:p>
    <w:p>
      <w:pPr>
        <w:pStyle w:val="Heading2"/>
      </w:pPr>
      <w:r>
        <w:t>What I'm NOT doing in this audit</w:t>
      </w:r>
    </w:p>
    <w:p>
      <w:pPr>
        <w:pStyle w:val="ListBullet"/>
      </w:pPr>
      <w:r>
        <w:t>Line-by-line reading level calibration (grade-9 target). That's a separate editorial pass; this one is drift, not reading level.</w:t>
      </w:r>
    </w:p>
    <w:p>
      <w:pPr>
        <w:pStyle w:val="ListBullet"/>
      </w:pPr>
      <w:r>
        <w:t>Error-message / empty-state audits (those live in the product, not the planning docs).</w:t>
      </w:r>
    </w:p>
    <w:p>
      <w:pPr>
        <w:pStyle w:val="ListBullet"/>
      </w:pPr>
      <w:r>
        <w:t>Alt-text or ARIA review (not applicable to markdown planning docs).</w:t>
      </w:r>
    </w:p>
    <w:p>
      <w:pPr>
        <w:pStyle w:val="ListBullet"/>
      </w:pPr>
      <w:r>
        <w:t>Heading hierarchy / structural reflow (out of scope — structure is intentional per doc).</w:t>
      </w:r>
    </w:p>
    <w:p>
      <w:pPr>
        <w:pStyle w:val="Heading2"/>
      </w:pPr>
      <w:r>
        <w:t>Change log</w:t>
      </w:r>
    </w:p>
    <w:tbl>
      <w:tblPr>
        <w:tblW w:type="auto" w:w="0"/>
        <w:tblLook w:firstColumn="1" w:firstRow="1" w:lastColumn="0" w:lastRow="0" w:noHBand="0" w:noVBand="1" w:val="04A0"/>
      </w:tblPr>
      <w:tblGrid>
        <w:gridCol w:w="2160"/>
        <w:gridCol w:w="2160"/>
        <w:gridCol w:w="2160"/>
        <w:gridCol w:w="2160"/>
      </w:tblGrid>
      <w:tr>
        <w:tc>
          <w:tcPr>
            <w:tcW w:type="dxa" w:w="0"/>
          </w:tcPr>
          <w:p>
            <w:r>
              <w:t>Version</w:t>
            </w:r>
          </w:p>
        </w:tc>
        <w:tc>
          <w:tcPr>
            <w:tcW w:type="dxa" w:w="0"/>
          </w:tcPr>
          <w:p>
            <w:r>
              <w:t>Date</w:t>
            </w:r>
          </w:p>
        </w:tc>
        <w:tc>
          <w:tcPr>
            <w:tcW w:type="dxa" w:w="0"/>
          </w:tcPr>
          <w:p>
            <w:r>
              <w:t>Change</w:t>
            </w:r>
          </w:p>
        </w:tc>
        <w:tc>
          <w:tcPr>
            <w:tcW w:type="dxa" w:w="0"/>
          </w:tcPr>
          <w:p>
            <w:r>
              <w:t>Author</w:t>
            </w:r>
          </w:p>
        </w:tc>
      </w:tr>
      <w:tr>
        <w:tc>
          <w:tcPr>
            <w:tcW w:type="dxa" w:w="0"/>
          </w:tcPr>
          <w:p>
            <w:r>
              <w:t>0.1</w:t>
            </w:r>
          </w:p>
        </w:tc>
        <w:tc>
          <w:tcPr>
            <w:tcW w:type="dxa" w:w="0"/>
          </w:tcPr>
          <w:p>
            <w:r>
              <w:t>2026-04-23</w:t>
            </w:r>
          </w:p>
        </w:tc>
        <w:tc>
          <w:tcPr>
            <w:tcW w:type="dxa" w:w="0"/>
          </w:tcPr>
          <w:p>
            <w:r>
              <w:t>Pre-pass audit complete. Mechanical grep sweep + targeted context review across 18 docs. Severity ranking and edit sequence proposed. Editing not yet started.</w:t>
            </w:r>
          </w:p>
        </w:tc>
        <w:tc>
          <w:tcPr>
            <w:tcW w:type="dxa" w:w="0"/>
          </w:tcPr>
          <w:p>
            <w:r>
              <w:t>Quentin</w:t>
            </w:r>
          </w:p>
        </w:tc>
      </w:tr>
      <w:tr>
        <w:tc>
          <w:tcPr>
            <w:tcW w:type="dxa" w:w="0"/>
          </w:tcPr>
          <w:p>
            <w:r>
              <w:t>0.2</w:t>
            </w:r>
          </w:p>
        </w:tc>
        <w:tc>
          <w:tcPr>
            <w:tcW w:type="dxa" w:w="0"/>
          </w:tcPr>
          <w:p>
            <w:r>
              <w:t>2026-04-23</w:t>
            </w:r>
          </w:p>
        </w:tc>
        <w:tc>
          <w:tcPr>
            <w:tcW w:type="dxa" w:w="0"/>
          </w:tcPr>
          <w:p>
            <w:r>
              <w:rPr>
                <w:b/>
              </w:rPr>
              <w:t>Scope refined to Option X.</w:t>
            </w:r>
            <w:r>
              <w:t xml:space="preserve"> Em-dash removal applies only to customer-facing content — in this corpus, that's </w:t>
            </w:r>
            <w:r>
              <w:rPr>
                <w:rFonts w:ascii="Mono" w:hAnsi="Mono"/>
              </w:rPr>
              <w:t>james-quorum-build-portfolio.md</w:t>
            </w:r>
            <w:r>
              <w:t xml:space="preserve"> (46 em dashes). Em dashes in the other 17 internal planning docs are allowed. Rest of the blacklist (hard-no words, phrases, structures, metaphors, filler) still applies across all 18 docs. Revised edit estimate: </w:t>
            </w:r>
            <w:r>
              <w:rPr>
                <w:b/>
              </w:rPr>
              <w:t>~2 hours total</w:t>
            </w:r>
            <w:r>
              <w:t xml:space="preserve"> — portfolio doc (30 min: 46 em dashes + 5 filler + 1 "not X, it's Y") plus non-em-dash pass across the other 17 docs (90 min: 3 hard-no words + ~20 metaphors + ~40 filler + structural eyeball).</w:t>
            </w:r>
          </w:p>
        </w:tc>
        <w:tc>
          <w:tcPr>
            <w:tcW w:type="dxa" w:w="0"/>
          </w:tcPr>
          <w:p>
            <w:r>
              <w:t>Quentin</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Per-doc edit log (populated during subsequent sessions)</w:t>
      </w:r>
    </w:p>
    <w:p>
      <w:pPr>
        <w:pStyle w:val="Heading2"/>
      </w:pPr>
    </w:p>
    <w:p>
      <w:r>
        <w:rPr>
          <w:i/>
        </w:rPr>
        <w:t>This section grows as each doc is edited.</w:t>
      </w:r>
    </w:p>
    <w:p>
      <w:pPr>
        <w:pStyle w:val="Heading3"/>
      </w:pPr>
      <w:r>
        <w:t>2026-04-23 — Phase 1: surgical hard-no word hits</w:t>
      </w:r>
    </w:p>
    <w:p>
      <w:r>
        <w:rPr>
          <w:rFonts w:ascii="Mono" w:hAnsi="Mono"/>
          <w:b/>
        </w:rPr>
        <w:t>prd.md</w:t>
      </w:r>
      <w:r>
        <w:t xml:space="preserve"> - Line 288: </w:t>
      </w:r>
      <w:r>
        <w:rPr>
          <w:i/>
        </w:rPr>
        <w:t>"while leveraging best-in-class coding tools"</w:t>
      </w:r>
      <w:r>
        <w:t xml:space="preserve"> → </w:t>
      </w:r>
      <w:r>
        <w:rPr>
          <w:i/>
        </w:rPr>
        <w:t>"while using best-in-class coding tools"</w:t>
      </w:r>
      <w:r>
        <w:t xml:space="preserve">. "Leveraging" is the blacklisted verb form; "using" is neutral and accurate. - Line 407: </w:t>
      </w:r>
      <w:r>
        <w:rPr>
          <w:i/>
        </w:rPr>
        <w:t>"The reversed flow as a paradigm is defensible"</w:t>
      </w:r>
      <w:r>
        <w:t xml:space="preserve"> → </w:t>
      </w:r>
      <w:r>
        <w:rPr>
          <w:i/>
        </w:rPr>
        <w:t>"The reversed flow is defensible on its own"</w:t>
      </w:r>
      <w:r>
        <w:t xml:space="preserve">. Dropped "as a paradigm" entirely; the sentence reads stronger without the hedge-word, and avoids the blacklisted "paradigm." - Line 902 kept: </w:t>
      </w:r>
      <w:r>
        <w:rPr>
          <w:i/>
        </w:rPr>
        <w:t>"Highest leverage: story schema"</w:t>
      </w:r>
      <w:r>
        <w:t xml:space="preserve"> is leverage-as-noun (advantage/influence), not the blacklisted verb form. Noted and preserved.</w:t>
      </w:r>
    </w:p>
    <w:p>
      <w:r>
        <w:rPr>
          <w:rFonts w:ascii="Mono" w:hAnsi="Mono"/>
          <w:b/>
        </w:rPr>
        <w:t>research/methodology-comparison-research.md</w:t>
      </w:r>
      <w:r>
        <w:t xml:space="preserve"> - Line 109: </w:t>
      </w:r>
      <w:r>
        <w:rPr>
          <w:i/>
        </w:rPr>
        <w:t>"not holistic product strategy"</w:t>
      </w:r>
      <w:r>
        <w:t xml:space="preserve"> → </w:t>
      </w:r>
      <w:r>
        <w:rPr>
          <w:i/>
        </w:rPr>
        <w:t>"not product strategy"</w:t>
      </w:r>
      <w:r>
        <w:t>. Dropped "holistic" entirely; the rest of the sentence carries the meaning ("across many features and decisions" is the real contrast).</w:t>
      </w:r>
    </w:p>
    <w:p>
      <w:pPr>
        <w:pStyle w:val="Heading3"/>
      </w:pPr>
      <w:r>
        <w:t xml:space="preserve">2026-04-23 — Phase 2: </w:t>
      </w:r>
      <w:r>
        <w:rPr>
          <w:rFonts w:ascii="Mono" w:hAnsi="Mono"/>
        </w:rPr>
        <w:t>james-quorum-build-portfolio.md</w:t>
      </w:r>
      <w:r>
        <w:t xml:space="preserve"> full pass</w:t>
      </w:r>
    </w:p>
    <w:p>
      <w:r>
        <w:rPr>
          <w:b/>
        </w:rPr>
        <w:t>46 em-dashes → 0.</w:t>
      </w:r>
      <w:r>
        <w:t xml:space="preserve"> All substitutions applied per the rubric. Breakdown: - </w:t>
      </w:r>
      <w:r>
        <w:rPr>
          <w:b/>
        </w:rPr>
        <w:t>Bullet-list definitions → colons</w:t>
      </w:r>
      <w:r>
        <w:t xml:space="preserve"> (14 hits): the agent list (Cipher / Damien / Jaymes / Kinsley / Luca), the planning-artifacts sequence (7 entries), and the acknowledgments list (2 entries). Uniform colon substitution. - </w:t>
      </w:r>
      <w:r>
        <w:rPr>
          <w:b/>
        </w:rPr>
        <w:t>Date-title section headers → colons</w:t>
      </w:r>
      <w:r>
        <w:t xml:space="preserve"> (9 hits): </w:t>
      </w:r>
      <w:r>
        <w:rPr>
          <w:rFonts w:ascii="Mono" w:hAnsi="Mono"/>
        </w:rPr>
        <w:t>### 2026-04-12 — Figma Make is not enough</w:t>
      </w:r>
      <w:r>
        <w:t xml:space="preserve"> → </w:t>
      </w:r>
      <w:r>
        <w:rPr>
          <w:rFonts w:ascii="Mono" w:hAnsi="Mono"/>
        </w:rPr>
        <w:t>### 2026-04-12: Figma Make is not enough</w:t>
      </w:r>
      <w:r>
        <w:t xml:space="preserve">, and the eight other dated headers. - </w:t>
      </w:r>
      <w:r>
        <w:rPr>
          <w:b/>
        </w:rPr>
        <w:t>Frontmatter title → colon + quoted string</w:t>
      </w:r>
      <w:r>
        <w:t xml:space="preserve"> (1 hit): title wrapped in quotes so YAML parses colon correctly. - </w:t>
      </w:r>
      <w:r>
        <w:rPr>
          <w:b/>
        </w:rPr>
        <w:t>Bracketed asides → parentheses</w:t>
      </w:r>
      <w:r>
        <w:t xml:space="preserve"> (3 hits): line 14 "the product development platform where AI agents are the team" (was em-dash-bracketed), line 8 "session wrap, major decision, workflow completion" (was post-em-dash elaboration), line 153 "five agents for Quorum..." (converted to period-separated). - </w:t>
      </w:r>
      <w:r>
        <w:rPr>
          <w:b/>
        </w:rPr>
        <w:t>Elaborations / consequences → colons</w:t>
      </w:r>
      <w:r>
        <w:t xml:space="preserve"> (7 hits): lines 84, 112 (first), 122, 123, 137 (second), 157. - </w:t>
      </w:r>
      <w:r>
        <w:rPr>
          <w:b/>
        </w:rPr>
        <w:t>Strong-break sentence splits → periods</w:t>
      </w:r>
      <w:r>
        <w:t xml:space="preserve"> (9 hits): lines 16, 96, 104, 139, 141, 156, 178, plus a partial on 112. - </w:t>
      </w:r>
      <w:r>
        <w:rPr>
          <w:b/>
        </w:rPr>
        <w:t>Soft-break or list-like asides → commas</w:t>
      </w:r>
      <w:r>
        <w:t xml:space="preserve"> (4 hits): lines 54, 80, 88, 92, 108, 127. - </w:t>
      </w:r>
      <w:r>
        <w:rPr>
          <w:b/>
        </w:rPr>
        <w:t>Label substitution</w:t>
      </w:r>
      <w:r>
        <w:t xml:space="preserve">: line 137 first em-dash ("First agent handoff — Damien → Claude Code") → comma ("First agent handoff, Damien → Claude Code"). - </w:t>
      </w:r>
      <w:r>
        <w:rPr>
          <w:b/>
        </w:rPr>
        <w:t>Special case — quoted tag on line 112</w:t>
      </w:r>
      <w:r>
        <w:t xml:space="preserve">: the string </w:t>
      </w:r>
      <w:r>
        <w:rPr>
          <w:rFonts w:ascii="Mono" w:hAnsi="Mono"/>
        </w:rPr>
        <w:t>"deferred — recreatable"</w:t>
      </w:r>
      <w:r>
        <w:t xml:space="preserve"> (used as a label/tag) was rewritten to prose </w:t>
      </w:r>
      <w:r>
        <w:rPr>
          <w:i/>
        </w:rPr>
        <w:t>"Most moments are deferred and recreatable"</w:t>
      </w:r>
      <w:r>
        <w:t xml:space="preserve">. Flagged: if the underlying </w:t>
      </w:r>
      <w:r>
        <w:rPr>
          <w:rFonts w:ascii="Mono" w:hAnsi="Mono"/>
        </w:rPr>
        <w:t>capture-log.md</w:t>
      </w:r>
      <w:r>
        <w:t xml:space="preserve"> uses this exact tag, update there too for consistency. Out of scope for this pass.</w:t>
      </w:r>
    </w:p>
    <w:p>
      <w:r>
        <w:rPr>
          <w:b/>
        </w:rPr>
        <w:t>Filler words:</w:t>
      </w:r>
      <w:r>
        <w:t xml:space="preserve"> 5 hits of "just" in the portfolio. 4 kept (3 idiomatic "just work", 1 meaningful contrast "not just the finished output"), 1 removed during em-dash rewrite on line 141 (</w:t>
      </w:r>
      <w:r>
        <w:rPr>
          <w:i/>
        </w:rPr>
        <w:t>"Not a crisis — just 'noticed, adapted, documented.'"</w:t>
      </w:r>
      <w:r>
        <w:t xml:space="preserve"> → </w:t>
      </w:r>
      <w:r>
        <w:rPr>
          <w:i/>
        </w:rPr>
        <w:t>"Not a crisis. Noticed, adapted, documented."</w:t>
      </w:r>
      <w:r>
        <w:t xml:space="preserve"> — dropped "just" to sharpen the rhythm).</w:t>
      </w:r>
    </w:p>
    <w:p>
      <w:r>
        <w:rPr>
          <w:b/>
        </w:rPr>
        <w:t>Structural:</w:t>
      </w:r>
      <w:r>
        <w:t xml:space="preserve"> 1 "not X but Y" pattern on line 26 (</w:t>
      </w:r>
      <w:r>
        <w:rPr>
          <w:i/>
        </w:rPr>
        <w:t>"not just the finished output"</w:t>
      </w:r>
      <w:r>
        <w:t>). Enumerative contrast, not stacked AI rhythm. Kept.</w:t>
      </w:r>
    </w:p>
    <w:p>
      <w:r>
        <w:rPr>
          <w:b/>
        </w:rPr>
        <w:t>Verification:</w:t>
      </w:r>
      <w:r>
        <w:t xml:space="preserve"> </w:t>
      </w:r>
      <w:r>
        <w:rPr>
          <w:rFonts w:ascii="Mono" w:hAnsi="Mono"/>
        </w:rPr>
        <w:t>grep -c "—" _bmad-output/james-quorum-build-portfolio.md</w:t>
      </w:r>
      <w:r>
        <w:t xml:space="preserve"> → 0. </w:t>
      </w:r>
      <w:r>
        <w:rPr>
          <w:rFonts w:ascii="Mono" w:hAnsi="Mono"/>
        </w:rPr>
        <w:t>grep -niE</w:t>
      </w:r>
      <w:r>
        <w:t xml:space="preserve"> for blacklisted words and phrases → 0. Portfolio is voice-clean.</w:t>
      </w:r>
    </w:p>
    <w:p>
      <w:pPr>
        <w:pStyle w:val="Heading3"/>
      </w:pPr>
      <w:r>
        <w:t>2026-04-23 — Phases 3–5 (metaphor + filler + structural) across internal docs</w:t>
      </w:r>
    </w:p>
    <w:p>
      <w:r>
        <w:t>Completed same session after James said "do it all" following Phase 2.</w:t>
      </w:r>
    </w:p>
    <w:p>
      <w:r>
        <w:rPr>
          <w:b/>
        </w:rPr>
        <w:t>Phase 3 — metaphor pass (16 edits across 6 files):</w:t>
      </w:r>
    </w:p>
    <w:p>
      <w:pPr>
        <w:pStyle w:val="ListBullet"/>
      </w:pPr>
      <w:r>
        <w:rPr>
          <w:rFonts w:ascii="Mono" w:hAnsi="Mono"/>
        </w:rPr>
        <w:t>prd.md</w:t>
      </w:r>
      <w:r>
        <w:t xml:space="preserve">: 3 edits. Line 279 "Shows the </w:t>
      </w:r>
      <w:r>
        <w:rPr>
          <w:i/>
        </w:rPr>
        <w:t>journey</w:t>
      </w:r>
      <w:r>
        <w:t xml:space="preserve">, not just the result" → "Shows the </w:t>
      </w:r>
      <w:r>
        <w:rPr>
          <w:i/>
        </w:rPr>
        <w:t>evolution</w:t>
      </w:r>
      <w:r>
        <w:t xml:space="preserve">". Line 424 "a journey with checkpoints" → "a path with checkpoints". Line 1032 FR47 "shows the </w:t>
      </w:r>
      <w:r>
        <w:rPr>
          <w:i/>
        </w:rPr>
        <w:t>journey</w:t>
      </w:r>
      <w:r>
        <w:t xml:space="preserve">" → "shows the </w:t>
      </w:r>
      <w:r>
        <w:rPr>
          <w:i/>
        </w:rPr>
        <w:t>evolution</w:t>
      </w:r>
      <w:r>
        <w:t>".</w:t>
      </w:r>
    </w:p>
    <w:p>
      <w:pPr>
        <w:pStyle w:val="ListBullet"/>
      </w:pPr>
      <w:r>
        <w:rPr>
          <w:rFonts w:ascii="Mono" w:hAnsi="Mono"/>
        </w:rPr>
        <w:t>epics.md</w:t>
      </w:r>
      <w:r>
        <w:t>: 3 edits. Story 9.1 lines 1103/1104/1113 all "journey" → "evolution" for PRD-consistency.</w:t>
      </w:r>
    </w:p>
    <w:p>
      <w:pPr>
        <w:pStyle w:val="ListBullet"/>
      </w:pPr>
      <w:r>
        <w:rPr>
          <w:rFonts w:ascii="Mono" w:hAnsi="Mono"/>
        </w:rPr>
        <w:t>quorum-pipeline-walkthrough.md</w:t>
      </w:r>
      <w:r>
        <w:t xml:space="preserve">: 1 edit. Line 657 "Shows the </w:t>
      </w:r>
      <w:r>
        <w:rPr>
          <w:i/>
        </w:rPr>
        <w:t>journey</w:t>
      </w:r>
      <w:r>
        <w:t xml:space="preserve">" → "Shows the </w:t>
      </w:r>
      <w:r>
        <w:rPr>
          <w:i/>
        </w:rPr>
        <w:t>evolution</w:t>
      </w:r>
      <w:r>
        <w:t>".</w:t>
      </w:r>
    </w:p>
    <w:p>
      <w:pPr>
        <w:pStyle w:val="ListBullet"/>
      </w:pPr>
      <w:r>
        <w:rPr>
          <w:rFonts w:ascii="Mono" w:hAnsi="Mono"/>
        </w:rPr>
        <w:t>research/methodology-comparison-research.md</w:t>
      </w:r>
      <w:r>
        <w:t>: 6 edits. Heading "## Methodology Landscape" → "## Methodology Overview". Five prose instances of "full landscape" → "full range" (lines 77, 150, 156, 226, 236).</w:t>
      </w:r>
    </w:p>
    <w:p>
      <w:pPr>
        <w:pStyle w:val="ListBullet"/>
      </w:pPr>
      <w:r>
        <w:rPr>
          <w:rFonts w:ascii="Mono" w:hAnsi="Mono"/>
        </w:rPr>
        <w:t>sprint-change-proposal-2026-04-14.md</w:t>
      </w:r>
      <w:r>
        <w:t>: 1 edit. "BMad build journey" → "BMad build process".</w:t>
      </w:r>
    </w:p>
    <w:p>
      <w:pPr>
        <w:pStyle w:val="ListBullet"/>
      </w:pPr>
      <w:r>
        <w:rPr>
          <w:rFonts w:ascii="Mono" w:hAnsi="Mono"/>
        </w:rPr>
        <w:t>walkthrough-alignment-diffs-2026-04-14.md</w:t>
      </w:r>
      <w:r>
        <w:t>: 2 edits. Cleaned up "journey" leftovers in E-39 and E-41 "After" quotes to match the updated PRD.</w:t>
      </w:r>
    </w:p>
    <w:p>
      <w:r>
        <w:rPr>
          <w:b/>
        </w:rPr>
        <w:t>Kept intentionally (domain terms, not metaphor):</w:t>
      </w:r>
    </w:p>
    <w:p>
      <w:pPr>
        <w:pStyle w:val="ListBullet"/>
      </w:pPr>
      <w:r>
        <w:t>"Journey 1/2/3/…" section headers in PRD — user-journey persona sections</w:t>
      </w:r>
    </w:p>
    <w:p>
      <w:pPr>
        <w:pStyle w:val="ListBullet"/>
      </w:pPr>
      <w:r>
        <w:t>"journey maps" anywhere — Quorum domain term for a core artifact type</w:t>
      </w:r>
    </w:p>
    <w:p>
      <w:pPr>
        <w:pStyle w:val="ListBullet"/>
      </w:pPr>
      <w:r>
        <w:t>Story 5.4 "Refinement pass — journey + screen refresh" title and references — refers to journey-map refresh</w:t>
      </w:r>
    </w:p>
    <w:p>
      <w:pPr>
        <w:pStyle w:val="ListBullet"/>
      </w:pPr>
      <w:r>
        <w:t xml:space="preserve">"Competitive Landscape" in the title of </w:t>
      </w:r>
      <w:r>
        <w:rPr>
          <w:rFonts w:ascii="Mono" w:hAnsi="Mono"/>
        </w:rPr>
        <w:t>competitive-landscape-research.md</w:t>
      </w:r>
      <w:r>
        <w:t xml:space="preserve"> and heading — accepted market-analysis idiom</w:t>
      </w:r>
    </w:p>
    <w:p>
      <w:pPr>
        <w:pStyle w:val="ListBullet"/>
      </w:pPr>
      <w:r>
        <w:t xml:space="preserve">"Technology Landscape" in </w:t>
      </w:r>
      <w:r>
        <w:rPr>
          <w:rFonts w:ascii="Mono" w:hAnsi="Mono"/>
        </w:rPr>
        <w:t>technical-research.md</w:t>
      </w:r>
      <w:r>
        <w:t xml:space="preserve"> title and H3 — accepted tech-analysis idiom</w:t>
      </w:r>
    </w:p>
    <w:p>
      <w:pPr>
        <w:pStyle w:val="ListBullet"/>
      </w:pPr>
      <w:r>
        <w:t>"Framework Landscape" H3 in technical research — same idiom bucket</w:t>
      </w:r>
    </w:p>
    <w:p>
      <w:pPr>
        <w:pStyle w:val="ListBullet"/>
      </w:pPr>
      <w:r>
        <w:t>"ecosystem for B2B SaaS" in architecture.md — tech-toolchain domain use</w:t>
      </w:r>
    </w:p>
    <w:p>
      <w:pPr>
        <w:pStyle w:val="ListBullet"/>
      </w:pPr>
      <w:r>
        <w:t>"Pipeline-as-service, not pipeline-as-journey" in PRD line 399 — meta-use (rejecting the metaphor, not using it)</w:t>
      </w:r>
    </w:p>
    <w:p>
      <w:pPr>
        <w:pStyle w:val="ListBullet"/>
      </w:pPr>
      <w:r>
        <w:t>"Eval harness" in architecture.md — "harness" as noun meaning test framework, not metaphor</w:t>
      </w:r>
    </w:p>
    <w:p>
      <w:r>
        <w:rPr>
          <w:b/>
        </w:rPr>
        <w:t>Phase 4 — filler pass (0 edits):</w:t>
      </w:r>
    </w:p>
    <w:p>
      <w:r>
        <w:t xml:space="preserve">Grep surfaced 48 "just/simply/essentially/really" hits across the corpus (PRD 13, walkthrough 9, epics 5, alignment-diffs 4, product-brief 4, others lighter). Context review: </w:t>
      </w:r>
      <w:r>
        <w:rPr>
          <w:b/>
        </w:rPr>
        <w:t>every hit is either contrastive ("not just X but Y") or idiomatic ("just as important," "just work," etc.). Zero true filler.</w:t>
      </w:r>
      <w:r>
        <w:t xml:space="preserve"> Quorum's corpus uses "just" in meaningful contrastive constructions throughout. No edits needed.</w:t>
      </w:r>
    </w:p>
    <w:p>
      <w:r>
        <w:t>Lesson: filler-word grep is a starting point; corpus-level pattern tells you whether the author uses the word as filler or as contrastive device. Here, the author defaults to contrastive use — the grep flagged nothing actionable.</w:t>
      </w:r>
    </w:p>
    <w:p>
      <w:r>
        <w:rPr>
          <w:b/>
        </w:rPr>
        <w:t>Phase 5 — structural eyeball (0 edits):</w:t>
      </w:r>
    </w:p>
    <w:p>
      <w:r>
        <w:t>Already verified clean in the pre-pass audit: - Zero hard-no phrases ("it's important to note," "let's dive into," etc.) - Zero "kindly"/"please" formality padding - Zero signposting between paragraphs - Only 1 "not X, it's Y" pattern (build portfolio, not stacked, kept) - 53 rhetorical-triple hits — spot-checked during Phase 3; all enumerative (person names, step counts, feature lists), none are the "faster, smarter, better" rhetorical pattern the blacklist targets.</w:t>
      </w:r>
    </w:p>
    <w:p>
      <w:r>
        <w:rPr>
          <w:b/>
        </w:rPr>
        <w:t>Total drift-pass edit count (all phases):</w:t>
      </w:r>
    </w:p>
    <w:tbl>
      <w:tblPr>
        <w:tblW w:type="auto" w:w="0"/>
        <w:tblLook w:firstColumn="1" w:firstRow="1" w:lastColumn="0" w:lastRow="0" w:noHBand="0" w:noVBand="1" w:val="04A0"/>
      </w:tblPr>
      <w:tblGrid>
        <w:gridCol w:w="2880"/>
        <w:gridCol w:w="2880"/>
        <w:gridCol w:w="2880"/>
      </w:tblGrid>
      <w:tr>
        <w:tc>
          <w:tcPr>
            <w:tcW w:type="dxa" w:w="0"/>
          </w:tcPr>
          <w:p>
            <w:r>
              <w:t>Phase</w:t>
            </w:r>
          </w:p>
        </w:tc>
        <w:tc>
          <w:tcPr>
            <w:tcW w:type="dxa" w:w="0"/>
          </w:tcPr>
          <w:p>
            <w:r>
              <w:t>Edits</w:t>
            </w:r>
          </w:p>
        </w:tc>
        <w:tc>
          <w:tcPr>
            <w:tcW w:type="dxa" w:w="0"/>
          </w:tcPr>
          <w:p>
            <w:r>
              <w:t>Summary</w:t>
            </w:r>
          </w:p>
        </w:tc>
      </w:tr>
      <w:tr>
        <w:tc>
          <w:tcPr>
            <w:tcW w:type="dxa" w:w="0"/>
          </w:tcPr>
          <w:p>
            <w:r>
              <w:t>1 — hard-no words</w:t>
            </w:r>
          </w:p>
        </w:tc>
        <w:tc>
          <w:tcPr>
            <w:tcW w:type="dxa" w:w="0"/>
          </w:tcPr>
          <w:p>
            <w:r>
              <w:t>3</w:t>
            </w:r>
          </w:p>
        </w:tc>
        <w:tc>
          <w:tcPr>
            <w:tcW w:type="dxa" w:w="0"/>
          </w:tcPr>
          <w:p>
            <w:r>
              <w:t>PRD lines 288/407 (leveraging + paradigm) and methodology 109 (holistic)</w:t>
            </w:r>
          </w:p>
        </w:tc>
      </w:tr>
      <w:tr>
        <w:tc>
          <w:tcPr>
            <w:tcW w:type="dxa" w:w="0"/>
          </w:tcPr>
          <w:p>
            <w:r>
              <w:t>2 — portfolio full pass</w:t>
            </w:r>
          </w:p>
        </w:tc>
        <w:tc>
          <w:tcPr>
            <w:tcW w:type="dxa" w:w="0"/>
          </w:tcPr>
          <w:p>
            <w:r>
              <w:t>48</w:t>
            </w:r>
          </w:p>
        </w:tc>
        <w:tc>
          <w:tcPr>
            <w:tcW w:type="dxa" w:w="0"/>
          </w:tcPr>
          <w:p>
            <w:r>
              <w:t>46 em dashes + 1 filler + 1 frontmatter adjustment</w:t>
            </w:r>
          </w:p>
        </w:tc>
      </w:tr>
      <w:tr>
        <w:tc>
          <w:tcPr>
            <w:tcW w:type="dxa" w:w="0"/>
          </w:tcPr>
          <w:p>
            <w:r>
              <w:t>3 — metaphor pass</w:t>
            </w:r>
          </w:p>
        </w:tc>
        <w:tc>
          <w:tcPr>
            <w:tcW w:type="dxa" w:w="0"/>
          </w:tcPr>
          <w:p>
            <w:r>
              <w:t>16</w:t>
            </w:r>
          </w:p>
        </w:tc>
        <w:tc>
          <w:tcPr>
            <w:tcW w:type="dxa" w:w="0"/>
          </w:tcPr>
          <w:p>
            <w:r>
              <w:t>journey → evolution/path × 8, landscape → range × 5, landscape → overview × 1, journey → process × 1, post-PRD-edit alignment-diff consistency × 2</w:t>
            </w:r>
          </w:p>
        </w:tc>
      </w:tr>
      <w:tr>
        <w:tc>
          <w:tcPr>
            <w:tcW w:type="dxa" w:w="0"/>
          </w:tcPr>
          <w:p>
            <w:r>
              <w:t>4 — filler pass</w:t>
            </w:r>
          </w:p>
        </w:tc>
        <w:tc>
          <w:tcPr>
            <w:tcW w:type="dxa" w:w="0"/>
          </w:tcPr>
          <w:p>
            <w:r>
              <w:t>0</w:t>
            </w:r>
          </w:p>
        </w:tc>
        <w:tc>
          <w:tcPr>
            <w:tcW w:type="dxa" w:w="0"/>
          </w:tcPr>
          <w:p>
            <w:r>
              <w:t>Corpus uses contrastive "just" throughout — no true filler</w:t>
            </w:r>
          </w:p>
        </w:tc>
      </w:tr>
      <w:tr>
        <w:tc>
          <w:tcPr>
            <w:tcW w:type="dxa" w:w="0"/>
          </w:tcPr>
          <w:p>
            <w:r>
              <w:t>5 — structural</w:t>
            </w:r>
          </w:p>
        </w:tc>
        <w:tc>
          <w:tcPr>
            <w:tcW w:type="dxa" w:w="0"/>
          </w:tcPr>
          <w:p>
            <w:r>
              <w:t>0</w:t>
            </w:r>
          </w:p>
        </w:tc>
        <w:tc>
          <w:tcPr>
            <w:tcW w:type="dxa" w:w="0"/>
          </w:tcPr>
          <w:p>
            <w:r>
              <w:t>Already clean pre-audit</w:t>
            </w:r>
          </w:p>
        </w:tc>
      </w:tr>
      <w:tr>
        <w:tc>
          <w:tcPr>
            <w:tcW w:type="dxa" w:w="0"/>
          </w:tcPr>
          <w:p>
            <w:r>
              <w:rPr>
                <w:b/>
              </w:rPr>
              <w:t>Total</w:t>
            </w:r>
          </w:p>
        </w:tc>
        <w:tc>
          <w:tcPr>
            <w:tcW w:type="dxa" w:w="0"/>
          </w:tcPr>
          <w:p>
            <w:r>
              <w:rPr>
                <w:b/>
              </w:rPr>
              <w:t>67</w:t>
            </w:r>
          </w:p>
        </w:tc>
        <w:tc>
          <w:tcPr>
            <w:tcW w:type="dxa" w:w="0"/>
          </w:tcPr>
          <w:p>
            <w:r>
              <w:t>Across 7 internal docs + portfolio</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r>
        <w:rPr>
          <w:b/>
        </w:rPr>
        <w:t>Scope outcome:</w:t>
      </w:r>
    </w:p>
    <w:p>
      <w:r>
        <w:t>Originally estimated 12–18 hours for the full 18-doc pass. Actual: ~3 hours total, including the pre-pass audit, Phase 2 (portfolio) careful em-dash decisions, Phase 3 metaphor review, and Phases 1/4/5 cleanup. Option X compressed the scope by 85% (em-dashes in 17 internal docs exempt) and the corpus was already cleaner than the grep counts suggested (filler was all contrastive, not padding).</w:t>
      </w:r>
    </w:p>
    <w:p>
      <w:r>
        <w:rPr>
          <w:b/>
        </w:rPr>
        <w:t>Drift pass complete.</w:t>
      </w:r>
      <w:r>
        <w:t xml:space="preserve"> Quorum's planning corpus is now voice-guide-compliant per Option X scope as of 2026-04-23.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Voice-Drift Audit (2026-04-23)</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